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bookmarkStart w:id="0" w:name="_GoBack"/>
      <w:bookmarkEnd w:id="0"/>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 xml:space="preserve">от </w:t>
      </w:r>
      <w:r w:rsidR="00365104">
        <w:rPr>
          <w:sz w:val="28"/>
          <w:szCs w:val="28"/>
        </w:rPr>
        <w:t>31</w:t>
      </w:r>
      <w:r w:rsidR="00A46EDF">
        <w:rPr>
          <w:sz w:val="28"/>
          <w:szCs w:val="28"/>
        </w:rPr>
        <w:t xml:space="preserve"> октября</w:t>
      </w:r>
      <w:r>
        <w:rPr>
          <w:sz w:val="28"/>
          <w:szCs w:val="28"/>
        </w:rPr>
        <w:t xml:space="preserve"> 2024 г. № </w:t>
      </w:r>
      <w:r w:rsidR="00365104">
        <w:rPr>
          <w:sz w:val="28"/>
          <w:szCs w:val="28"/>
        </w:rPr>
        <w:t>5975р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1D27D5" w:rsidP="003C1203">
      <w:pPr>
        <w:ind w:firstLine="709"/>
        <w:jc w:val="both"/>
        <w:rPr>
          <w:sz w:val="28"/>
          <w:szCs w:val="28"/>
        </w:rPr>
      </w:pPr>
      <w:r>
        <w:rPr>
          <w:sz w:val="28"/>
          <w:szCs w:val="28"/>
        </w:rPr>
        <w:t>2 декабря</w:t>
      </w:r>
      <w:r w:rsidR="000027E6">
        <w:rPr>
          <w:sz w:val="28"/>
          <w:szCs w:val="28"/>
        </w:rPr>
        <w:t xml:space="preserve"> 2024</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3C1203">
      <w:pPr>
        <w:ind w:firstLine="709"/>
        <w:jc w:val="both"/>
        <w:rPr>
          <w:sz w:val="28"/>
          <w:szCs w:val="28"/>
        </w:rPr>
      </w:pPr>
      <w:r w:rsidRPr="00F83889">
        <w:rPr>
          <w:sz w:val="28"/>
          <w:szCs w:val="28"/>
        </w:rPr>
        <w:t>тел. 8(8182)607-279 (каб.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1D27D5" w:rsidP="003C1203">
      <w:pPr>
        <w:ind w:firstLine="709"/>
        <w:jc w:val="both"/>
        <w:rPr>
          <w:sz w:val="28"/>
          <w:szCs w:val="28"/>
        </w:rPr>
      </w:pPr>
      <w:r>
        <w:rPr>
          <w:sz w:val="28"/>
          <w:szCs w:val="28"/>
        </w:rPr>
        <w:t>2 ноября</w:t>
      </w:r>
      <w:r w:rsidR="000027E6">
        <w:rPr>
          <w:sz w:val="28"/>
          <w:szCs w:val="28"/>
        </w:rPr>
        <w:t xml:space="preserve"> 2024</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1D27D5" w:rsidP="003C1203">
      <w:pPr>
        <w:ind w:firstLine="709"/>
        <w:jc w:val="both"/>
        <w:rPr>
          <w:sz w:val="28"/>
          <w:szCs w:val="28"/>
        </w:rPr>
      </w:pPr>
      <w:r>
        <w:rPr>
          <w:sz w:val="28"/>
          <w:szCs w:val="28"/>
        </w:rPr>
        <w:t>27 ноября</w:t>
      </w:r>
      <w:r w:rsidR="000027E6">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1D27D5">
        <w:rPr>
          <w:sz w:val="28"/>
          <w:szCs w:val="28"/>
        </w:rPr>
        <w:t>28 ноября</w:t>
      </w:r>
      <w:r w:rsidR="000027E6">
        <w:rPr>
          <w:sz w:val="28"/>
          <w:szCs w:val="28"/>
        </w:rPr>
        <w:t xml:space="preserve"> 2024</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DB694E" w:rsidRDefault="00DB694E" w:rsidP="00DB694E">
      <w:pPr>
        <w:ind w:firstLine="709"/>
        <w:jc w:val="both"/>
        <w:rPr>
          <w:sz w:val="28"/>
          <w:szCs w:val="28"/>
        </w:rPr>
      </w:pPr>
      <w:r w:rsidRPr="00DB694E">
        <w:rPr>
          <w:sz w:val="28"/>
          <w:szCs w:val="28"/>
        </w:rPr>
        <w:t xml:space="preserve">постановление Главы городского округа "Город Архангельск" 20 июня 2024 года № 1017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w:t>
      </w:r>
      <w:r>
        <w:rPr>
          <w:sz w:val="28"/>
          <w:szCs w:val="28"/>
        </w:rPr>
        <w:br/>
      </w:r>
      <w:r w:rsidRPr="00DB694E">
        <w:rPr>
          <w:sz w:val="28"/>
          <w:szCs w:val="28"/>
        </w:rPr>
        <w:t>ул. Добролюбова, ул. Партизанская".</w:t>
      </w:r>
    </w:p>
    <w:p w:rsidR="00F277D7" w:rsidRPr="00F83889" w:rsidRDefault="00F277D7" w:rsidP="00DB694E">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DB694E" w:rsidP="00DB694E">
      <w:pPr>
        <w:ind w:firstLine="709"/>
        <w:jc w:val="both"/>
        <w:rPr>
          <w:sz w:val="28"/>
          <w:szCs w:val="28"/>
        </w:rPr>
      </w:pPr>
      <w:r w:rsidRPr="00DB694E">
        <w:rPr>
          <w:sz w:val="28"/>
          <w:szCs w:val="28"/>
        </w:rPr>
        <w:t xml:space="preserve">распоряжение Администрации городского округа "Город Архангельск" </w:t>
      </w:r>
      <w:r>
        <w:rPr>
          <w:sz w:val="28"/>
          <w:szCs w:val="28"/>
        </w:rPr>
        <w:br/>
      </w:r>
      <w:r w:rsidRPr="00DB694E">
        <w:rPr>
          <w:sz w:val="28"/>
          <w:szCs w:val="28"/>
        </w:rPr>
        <w:t xml:space="preserve">от </w:t>
      </w:r>
      <w:r w:rsidR="001D27D5">
        <w:rPr>
          <w:sz w:val="28"/>
          <w:szCs w:val="28"/>
        </w:rPr>
        <w:t>31 октября</w:t>
      </w:r>
      <w:r w:rsidRPr="00DB694E">
        <w:rPr>
          <w:sz w:val="28"/>
          <w:szCs w:val="28"/>
        </w:rPr>
        <w:t xml:space="preserve"> 2024 года № </w:t>
      </w:r>
      <w:r w:rsidR="00365104">
        <w:rPr>
          <w:sz w:val="28"/>
          <w:szCs w:val="28"/>
        </w:rPr>
        <w:t>5975р</w:t>
      </w:r>
      <w:r w:rsidRPr="00DB694E">
        <w:rPr>
          <w:sz w:val="28"/>
          <w:szCs w:val="28"/>
        </w:rPr>
        <w:t xml:space="preserve"> "О проведен</w:t>
      </w:r>
      <w:proofErr w:type="gramStart"/>
      <w:r w:rsidRPr="00DB694E">
        <w:rPr>
          <w:sz w:val="28"/>
          <w:szCs w:val="28"/>
        </w:rPr>
        <w:t>ии ау</w:t>
      </w:r>
      <w:proofErr w:type="gramEnd"/>
      <w:r w:rsidRPr="00DB694E">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ул. Партизанская".</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3C1203">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3C1203">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DB694E" w:rsidRPr="00DB694E" w:rsidRDefault="00DB694E" w:rsidP="00DB694E">
      <w:pPr>
        <w:ind w:firstLine="709"/>
        <w:jc w:val="both"/>
        <w:rPr>
          <w:sz w:val="28"/>
          <w:szCs w:val="28"/>
        </w:rPr>
      </w:pPr>
      <w:r w:rsidRPr="00DB694E">
        <w:rPr>
          <w:sz w:val="28"/>
          <w:szCs w:val="28"/>
        </w:rPr>
        <w:t xml:space="preserve">Лот № 1. </w:t>
      </w:r>
      <w:proofErr w:type="gramStart"/>
      <w:r w:rsidRPr="00DB694E">
        <w:rPr>
          <w:sz w:val="28"/>
          <w:szCs w:val="28"/>
        </w:rPr>
        <w:t xml:space="preserve">Территория жилой застройки городского округа "Город Архангельск" в границах части элемента планировочной структуры: </w:t>
      </w:r>
      <w:r>
        <w:rPr>
          <w:sz w:val="28"/>
          <w:szCs w:val="28"/>
        </w:rPr>
        <w:br/>
      </w:r>
      <w:r w:rsidRPr="00DB694E">
        <w:rPr>
          <w:sz w:val="28"/>
          <w:szCs w:val="28"/>
        </w:rPr>
        <w:t>ул. Кировская, ул. Ильича, ул. Добролюбова, ул. Партизанская площадью 1,2526 га.</w:t>
      </w:r>
      <w:proofErr w:type="gramEnd"/>
    </w:p>
    <w:p w:rsidR="00DB694E" w:rsidRPr="00DB694E" w:rsidRDefault="00DB694E" w:rsidP="00DB694E">
      <w:pPr>
        <w:ind w:firstLine="709"/>
        <w:jc w:val="both"/>
        <w:rPr>
          <w:sz w:val="28"/>
          <w:szCs w:val="28"/>
        </w:rPr>
      </w:pPr>
      <w:r w:rsidRPr="00DB694E">
        <w:rPr>
          <w:sz w:val="28"/>
          <w:szCs w:val="28"/>
        </w:rPr>
        <w:t>Начальная цена предмета аукциона (цена</w:t>
      </w:r>
      <w:r>
        <w:rPr>
          <w:sz w:val="28"/>
          <w:szCs w:val="28"/>
        </w:rPr>
        <w:t xml:space="preserve"> права на заключение договора): </w:t>
      </w:r>
      <w:r w:rsidRPr="00DB694E">
        <w:rPr>
          <w:sz w:val="28"/>
          <w:szCs w:val="28"/>
        </w:rPr>
        <w:t>6 714 000 руб. (с учетом НДС).</w:t>
      </w:r>
    </w:p>
    <w:p w:rsidR="00DB694E" w:rsidRPr="00DB694E" w:rsidRDefault="00DB694E" w:rsidP="00DB694E">
      <w:pPr>
        <w:ind w:firstLine="709"/>
        <w:jc w:val="both"/>
        <w:rPr>
          <w:sz w:val="28"/>
          <w:szCs w:val="28"/>
        </w:rPr>
      </w:pPr>
      <w:r w:rsidRPr="00DB694E">
        <w:rPr>
          <w:sz w:val="28"/>
          <w:szCs w:val="28"/>
        </w:rPr>
        <w:t>Сумма задатка – 1 342 800 руб.</w:t>
      </w:r>
    </w:p>
    <w:p w:rsidR="000027E6" w:rsidRDefault="00DB694E" w:rsidP="00DB694E">
      <w:pPr>
        <w:ind w:firstLine="709"/>
        <w:jc w:val="both"/>
        <w:rPr>
          <w:sz w:val="28"/>
          <w:szCs w:val="28"/>
        </w:rPr>
      </w:pPr>
      <w:r w:rsidRPr="00DB694E">
        <w:rPr>
          <w:sz w:val="28"/>
          <w:szCs w:val="28"/>
        </w:rPr>
        <w:t>Шаг аукциона – 335 700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 xml:space="preserve">"Об утверждении формы справки об исполнении </w:t>
      </w:r>
      <w:r w:rsidR="003D3F01" w:rsidRPr="003D3F01">
        <w:rPr>
          <w:sz w:val="28"/>
          <w:szCs w:val="28"/>
        </w:rPr>
        <w:lastRenderedPageBreak/>
        <w:t>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w:t>
      </w:r>
      <w:r w:rsidR="00365104">
        <w:rPr>
          <w:sz w:val="28"/>
          <w:szCs w:val="28"/>
        </w:rPr>
        <w:t xml:space="preserve"> </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3C1203">
      <w:pPr>
        <w:ind w:firstLine="709"/>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3C1203">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3C1203">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3C1203">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3C1203">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3C1203">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3C1203">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3C1203">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3C1203">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3C1203">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3C1203">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3C1203">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3C1203">
      <w:pPr>
        <w:ind w:firstLine="709"/>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3C1203">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3C1203">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3C1203">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3C1203">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3C1203">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3C1203">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3C1203">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3C1203">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DB694E" w:rsidRDefault="00DB694E" w:rsidP="003C1203">
      <w:pPr>
        <w:ind w:firstLine="709"/>
        <w:jc w:val="both"/>
        <w:rPr>
          <w:sz w:val="28"/>
          <w:szCs w:val="28"/>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365104" w:rsidRDefault="00365104" w:rsidP="00DB694E">
      <w:pPr>
        <w:autoSpaceDE w:val="0"/>
        <w:autoSpaceDN w:val="0"/>
        <w:adjustRightInd w:val="0"/>
        <w:jc w:val="center"/>
        <w:rPr>
          <w:rFonts w:eastAsia="Calibri"/>
          <w:b/>
          <w:sz w:val="28"/>
          <w:szCs w:val="28"/>
          <w:lang w:eastAsia="en-US"/>
        </w:rPr>
      </w:pPr>
    </w:p>
    <w:p w:rsidR="00DB694E" w:rsidRPr="00DB694E" w:rsidRDefault="00DB694E" w:rsidP="00DB694E">
      <w:pPr>
        <w:autoSpaceDE w:val="0"/>
        <w:autoSpaceDN w:val="0"/>
        <w:adjustRightInd w:val="0"/>
        <w:jc w:val="center"/>
        <w:rPr>
          <w:rFonts w:eastAsia="Calibri"/>
          <w:b/>
          <w:sz w:val="28"/>
          <w:szCs w:val="28"/>
          <w:lang w:eastAsia="en-US"/>
        </w:rPr>
      </w:pPr>
      <w:r w:rsidRPr="00DB694E">
        <w:rPr>
          <w:rFonts w:eastAsia="Calibri"/>
          <w:b/>
          <w:sz w:val="28"/>
          <w:szCs w:val="28"/>
          <w:lang w:eastAsia="en-US"/>
        </w:rPr>
        <w:lastRenderedPageBreak/>
        <w:t>Местоположение, границы территории жилой застройки</w:t>
      </w:r>
    </w:p>
    <w:p w:rsidR="00DB694E" w:rsidRPr="00DB694E" w:rsidRDefault="00DB694E" w:rsidP="00DB694E">
      <w:pPr>
        <w:autoSpaceDE w:val="0"/>
        <w:autoSpaceDN w:val="0"/>
        <w:adjustRightInd w:val="0"/>
        <w:jc w:val="center"/>
        <w:rPr>
          <w:rFonts w:eastAsia="Calibri"/>
          <w:b/>
          <w:sz w:val="28"/>
          <w:szCs w:val="28"/>
          <w:lang w:eastAsia="en-US"/>
        </w:rPr>
      </w:pPr>
      <w:proofErr w:type="gramStart"/>
      <w:r w:rsidRPr="00DB694E">
        <w:rPr>
          <w:rFonts w:eastAsia="Calibri"/>
          <w:b/>
          <w:sz w:val="28"/>
          <w:szCs w:val="28"/>
          <w:lang w:eastAsia="en-US"/>
        </w:rPr>
        <w:t>городского округа "Город Архангельск"</w:t>
      </w:r>
      <w:r w:rsidRPr="00DB694E">
        <w:rPr>
          <w:b/>
          <w:sz w:val="28"/>
          <w:szCs w:val="28"/>
        </w:rPr>
        <w:t xml:space="preserve"> </w:t>
      </w:r>
      <w:r w:rsidRPr="00DB694E">
        <w:rPr>
          <w:rFonts w:eastAsia="Calibri"/>
          <w:b/>
          <w:sz w:val="28"/>
          <w:szCs w:val="28"/>
          <w:lang w:eastAsia="en-US"/>
        </w:rPr>
        <w:t>в границах части элемента планировочной структуры: ул. Кировская, ул. Ильича, ул. Добролюбова, ул. Партизанская, подлежащей комплексному развитию</w:t>
      </w:r>
      <w:proofErr w:type="gram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DB694E" w:rsidRPr="00DB694E" w:rsidTr="00DB694E">
        <w:trPr>
          <w:jc w:val="center"/>
        </w:trPr>
        <w:tc>
          <w:tcPr>
            <w:tcW w:w="9037" w:type="dxa"/>
            <w:gridSpan w:val="5"/>
            <w:tcBorders>
              <w:top w:val="single" w:sz="4" w:space="0" w:color="auto"/>
              <w:bottom w:val="single" w:sz="4" w:space="0" w:color="auto"/>
            </w:tcBorders>
            <w:vAlign w:val="center"/>
          </w:tcPr>
          <w:p w:rsidR="00DB694E" w:rsidRPr="00DB694E" w:rsidRDefault="00DB694E" w:rsidP="00DB694E">
            <w:pPr>
              <w:widowControl w:val="0"/>
              <w:autoSpaceDE w:val="0"/>
              <w:autoSpaceDN w:val="0"/>
              <w:jc w:val="center"/>
              <w:outlineLvl w:val="1"/>
              <w:rPr>
                <w:sz w:val="24"/>
                <w:szCs w:val="24"/>
              </w:rPr>
            </w:pPr>
            <w:proofErr w:type="gramStart"/>
            <w:r w:rsidRPr="00DB694E">
              <w:rPr>
                <w:sz w:val="24"/>
                <w:szCs w:val="24"/>
              </w:rPr>
              <w:t>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ул. Партизанская, подлежащей комплексному развитию</w:t>
            </w:r>
            <w:proofErr w:type="gramEnd"/>
          </w:p>
        </w:tc>
      </w:tr>
      <w:tr w:rsidR="00DB694E" w:rsidRPr="00DB694E" w:rsidTr="00DB694E">
        <w:trPr>
          <w:trHeight w:val="510"/>
          <w:jc w:val="center"/>
        </w:trPr>
        <w:tc>
          <w:tcPr>
            <w:tcW w:w="850" w:type="dxa"/>
            <w:tcBorders>
              <w:top w:val="single" w:sz="4" w:space="0" w:color="auto"/>
              <w:bottom w:val="single" w:sz="4" w:space="0" w:color="auto"/>
              <w:right w:val="single" w:sz="4" w:space="0" w:color="auto"/>
            </w:tcBorders>
            <w:vAlign w:val="center"/>
          </w:tcPr>
          <w:p w:rsidR="00DB694E" w:rsidRPr="00DB694E" w:rsidRDefault="00DB694E" w:rsidP="00DB694E">
            <w:pPr>
              <w:widowControl w:val="0"/>
              <w:autoSpaceDE w:val="0"/>
              <w:autoSpaceDN w:val="0"/>
              <w:jc w:val="center"/>
              <w:rPr>
                <w:sz w:val="24"/>
                <w:szCs w:val="24"/>
              </w:rPr>
            </w:pPr>
            <w:r w:rsidRPr="00DB694E">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DB694E" w:rsidRPr="00DB694E" w:rsidRDefault="00DB694E" w:rsidP="00DB694E">
            <w:pPr>
              <w:widowControl w:val="0"/>
              <w:autoSpaceDE w:val="0"/>
              <w:autoSpaceDN w:val="0"/>
              <w:jc w:val="center"/>
              <w:rPr>
                <w:sz w:val="24"/>
                <w:szCs w:val="24"/>
              </w:rPr>
            </w:pPr>
            <w:r w:rsidRPr="00DB694E">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DB694E" w:rsidRPr="00DB694E" w:rsidRDefault="00DB694E" w:rsidP="00DB694E">
            <w:pPr>
              <w:widowControl w:val="0"/>
              <w:autoSpaceDE w:val="0"/>
              <w:autoSpaceDN w:val="0"/>
              <w:jc w:val="center"/>
              <w:rPr>
                <w:sz w:val="24"/>
                <w:szCs w:val="24"/>
              </w:rPr>
            </w:pPr>
            <w:r w:rsidRPr="00DB694E">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DB694E" w:rsidRPr="00DB694E" w:rsidRDefault="00DB694E" w:rsidP="00DB694E">
            <w:pPr>
              <w:widowControl w:val="0"/>
              <w:autoSpaceDE w:val="0"/>
              <w:autoSpaceDN w:val="0"/>
              <w:jc w:val="center"/>
              <w:rPr>
                <w:sz w:val="24"/>
                <w:szCs w:val="24"/>
              </w:rPr>
            </w:pPr>
            <w:r w:rsidRPr="00DB694E">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DB694E" w:rsidRPr="00DB694E" w:rsidRDefault="00DB694E" w:rsidP="00DB694E">
            <w:pPr>
              <w:widowControl w:val="0"/>
              <w:autoSpaceDE w:val="0"/>
              <w:autoSpaceDN w:val="0"/>
              <w:jc w:val="center"/>
              <w:rPr>
                <w:sz w:val="24"/>
                <w:szCs w:val="24"/>
              </w:rPr>
            </w:pPr>
            <w:r w:rsidRPr="00DB694E">
              <w:rPr>
                <w:sz w:val="24"/>
                <w:szCs w:val="24"/>
              </w:rPr>
              <w:t>Длина</w:t>
            </w:r>
          </w:p>
        </w:tc>
      </w:tr>
      <w:tr w:rsidR="00DB694E" w:rsidRPr="00DB694E" w:rsidTr="00DB694E">
        <w:trPr>
          <w:trHeight w:val="207"/>
          <w:jc w:val="center"/>
        </w:trPr>
        <w:tc>
          <w:tcPr>
            <w:tcW w:w="850" w:type="dxa"/>
            <w:tcBorders>
              <w:top w:val="single" w:sz="4" w:space="0" w:color="auto"/>
            </w:tcBorders>
          </w:tcPr>
          <w:p w:rsidR="00DB694E" w:rsidRPr="00DB694E" w:rsidRDefault="00DB694E" w:rsidP="00DB694E">
            <w:pPr>
              <w:widowControl w:val="0"/>
              <w:autoSpaceDE w:val="0"/>
              <w:autoSpaceDN w:val="0"/>
              <w:jc w:val="center"/>
              <w:rPr>
                <w:sz w:val="24"/>
                <w:szCs w:val="24"/>
              </w:rPr>
            </w:pPr>
            <w:r w:rsidRPr="00DB694E">
              <w:rPr>
                <w:sz w:val="24"/>
                <w:szCs w:val="24"/>
              </w:rPr>
              <w:t>1</w:t>
            </w:r>
          </w:p>
        </w:tc>
        <w:tc>
          <w:tcPr>
            <w:tcW w:w="2189" w:type="dxa"/>
            <w:tcBorders>
              <w:top w:val="single" w:sz="4" w:space="0" w:color="auto"/>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657404.01</w:t>
            </w:r>
          </w:p>
        </w:tc>
        <w:tc>
          <w:tcPr>
            <w:tcW w:w="1843" w:type="dxa"/>
            <w:tcBorders>
              <w:top w:val="single" w:sz="4" w:space="0" w:color="auto"/>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2521938.21</w:t>
            </w:r>
          </w:p>
        </w:tc>
        <w:tc>
          <w:tcPr>
            <w:tcW w:w="2126" w:type="dxa"/>
            <w:tcBorders>
              <w:top w:val="single" w:sz="4" w:space="0" w:color="auto"/>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342°29.7'</w:t>
            </w:r>
          </w:p>
        </w:tc>
        <w:tc>
          <w:tcPr>
            <w:tcW w:w="2029" w:type="dxa"/>
            <w:tcBorders>
              <w:top w:val="single" w:sz="4" w:space="0" w:color="auto"/>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32.55</w:t>
            </w:r>
          </w:p>
        </w:tc>
      </w:tr>
      <w:tr w:rsidR="00DB694E" w:rsidRPr="00DB694E" w:rsidTr="00DB694E">
        <w:trPr>
          <w:trHeight w:val="167"/>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2</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657435.05</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2521928.42</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342°43.5'</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42.94</w:t>
            </w:r>
          </w:p>
        </w:tc>
      </w:tr>
      <w:tr w:rsidR="00DB694E" w:rsidRPr="00DB694E" w:rsidTr="00DB694E">
        <w:trPr>
          <w:trHeight w:val="245"/>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3</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657476.05</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2521915.67</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252°11.6'</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43.23</w:t>
            </w:r>
          </w:p>
        </w:tc>
      </w:tr>
      <w:tr w:rsidR="00DB694E" w:rsidRPr="00DB694E" w:rsidTr="00DB694E">
        <w:trPr>
          <w:trHeight w:val="195"/>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4</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657462.83</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2521874.51</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343°05.8'</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2.96</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5</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657465.66</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2521873.65</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72°11.3'</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23.54</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6</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657472.86</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2521896.06</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11°08.5'</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12.06</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7</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657484.69</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2521898.39</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342°12.9'</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34.31</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8</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657517.36</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2521887.91</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252°28.9'</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28.64</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9</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657508.74</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2521860.60</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346°23.3'</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7.86</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10</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657516.38</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2521858.75</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70°16.9'</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28.24</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11</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657525.91</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2521885.34</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73°27.9'</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62.58</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12</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657543.72</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2521945.33</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72°45.6'</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51.99</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13</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657559.13</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2521994.99</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163°25.6'</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7.02</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14</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657552.41</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2521996.99</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161°39.2'</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40.66</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15</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657513.81</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2522009.79</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162°30.8'</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47.03</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16</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657468.96</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2522023.92</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251°49.8'</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52.50</w:t>
            </w:r>
          </w:p>
        </w:tc>
      </w:tr>
      <w:tr w:rsidR="00DB694E" w:rsidRPr="00DB694E" w:rsidTr="00DB694E">
        <w:trPr>
          <w:trHeight w:val="284"/>
          <w:jc w:val="center"/>
        </w:trPr>
        <w:tc>
          <w:tcPr>
            <w:tcW w:w="850" w:type="dxa"/>
          </w:tcPr>
          <w:p w:rsidR="00DB694E" w:rsidRPr="00DB694E" w:rsidRDefault="00DB694E" w:rsidP="00DB694E">
            <w:pPr>
              <w:widowControl w:val="0"/>
              <w:autoSpaceDE w:val="0"/>
              <w:autoSpaceDN w:val="0"/>
              <w:jc w:val="center"/>
              <w:rPr>
                <w:sz w:val="24"/>
                <w:szCs w:val="24"/>
              </w:rPr>
            </w:pPr>
            <w:r w:rsidRPr="00DB694E">
              <w:rPr>
                <w:sz w:val="24"/>
                <w:szCs w:val="24"/>
              </w:rPr>
              <w:t>17</w:t>
            </w:r>
          </w:p>
        </w:tc>
        <w:tc>
          <w:tcPr>
            <w:tcW w:w="218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657452.59</w:t>
            </w:r>
          </w:p>
        </w:tc>
        <w:tc>
          <w:tcPr>
            <w:tcW w:w="1843"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2521974.04</w:t>
            </w:r>
          </w:p>
        </w:tc>
        <w:tc>
          <w:tcPr>
            <w:tcW w:w="2126"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161°03.9'</w:t>
            </w:r>
          </w:p>
        </w:tc>
        <w:tc>
          <w:tcPr>
            <w:tcW w:w="2029" w:type="dxa"/>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35.13</w:t>
            </w:r>
          </w:p>
        </w:tc>
      </w:tr>
      <w:tr w:rsidR="00DB694E" w:rsidRPr="00DB694E" w:rsidTr="00DB694E">
        <w:trPr>
          <w:trHeight w:val="284"/>
          <w:jc w:val="center"/>
        </w:trPr>
        <w:tc>
          <w:tcPr>
            <w:tcW w:w="850" w:type="dxa"/>
            <w:tcBorders>
              <w:bottom w:val="single" w:sz="4" w:space="0" w:color="FFFFFF"/>
            </w:tcBorders>
          </w:tcPr>
          <w:p w:rsidR="00DB694E" w:rsidRPr="00DB694E" w:rsidRDefault="00DB694E" w:rsidP="00DB694E">
            <w:pPr>
              <w:widowControl w:val="0"/>
              <w:autoSpaceDE w:val="0"/>
              <w:autoSpaceDN w:val="0"/>
              <w:jc w:val="center"/>
              <w:rPr>
                <w:sz w:val="24"/>
                <w:szCs w:val="24"/>
              </w:rPr>
            </w:pPr>
            <w:r w:rsidRPr="00DB694E">
              <w:rPr>
                <w:sz w:val="24"/>
                <w:szCs w:val="24"/>
              </w:rPr>
              <w:t>18</w:t>
            </w:r>
          </w:p>
        </w:tc>
        <w:tc>
          <w:tcPr>
            <w:tcW w:w="2189" w:type="dxa"/>
            <w:tcBorders>
              <w:bottom w:val="single" w:sz="4" w:space="0" w:color="FFFFFF"/>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657419.36</w:t>
            </w:r>
          </w:p>
        </w:tc>
        <w:tc>
          <w:tcPr>
            <w:tcW w:w="1843" w:type="dxa"/>
            <w:tcBorders>
              <w:bottom w:val="single" w:sz="4" w:space="0" w:color="FFFFFF"/>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2521985.44</w:t>
            </w:r>
          </w:p>
        </w:tc>
        <w:tc>
          <w:tcPr>
            <w:tcW w:w="2126" w:type="dxa"/>
            <w:tcBorders>
              <w:bottom w:val="single" w:sz="4" w:space="0" w:color="FFFFFF"/>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251°59.7'</w:t>
            </w:r>
          </w:p>
        </w:tc>
        <w:tc>
          <w:tcPr>
            <w:tcW w:w="2029" w:type="dxa"/>
            <w:tcBorders>
              <w:bottom w:val="single" w:sz="4" w:space="0" w:color="FFFFFF"/>
            </w:tcBorders>
            <w:vAlign w:val="center"/>
          </w:tcPr>
          <w:p w:rsidR="00DB694E" w:rsidRPr="00DB694E" w:rsidRDefault="00DB694E" w:rsidP="00DB694E">
            <w:pPr>
              <w:autoSpaceDE w:val="0"/>
              <w:autoSpaceDN w:val="0"/>
              <w:adjustRightInd w:val="0"/>
              <w:jc w:val="center"/>
              <w:rPr>
                <w:rFonts w:eastAsia="Calibri"/>
                <w:sz w:val="24"/>
                <w:szCs w:val="24"/>
                <w:lang w:eastAsia="en-US"/>
              </w:rPr>
            </w:pPr>
            <w:r w:rsidRPr="00DB694E">
              <w:rPr>
                <w:rFonts w:eastAsia="Calibri"/>
                <w:sz w:val="24"/>
                <w:szCs w:val="24"/>
                <w:lang w:eastAsia="en-US"/>
              </w:rPr>
              <w:t>49.66</w:t>
            </w:r>
          </w:p>
        </w:tc>
      </w:tr>
    </w:tbl>
    <w:p w:rsidR="00DB694E" w:rsidRPr="00DB694E" w:rsidRDefault="00DB694E" w:rsidP="00DB694E">
      <w:pPr>
        <w:spacing w:line="276" w:lineRule="auto"/>
        <w:jc w:val="center"/>
        <w:rPr>
          <w:rFonts w:eastAsiaTheme="minorHAnsi"/>
          <w:sz w:val="26"/>
          <w:szCs w:val="26"/>
          <w:lang w:eastAsia="en-US"/>
        </w:rPr>
      </w:pPr>
    </w:p>
    <w:p w:rsidR="00DB694E" w:rsidRPr="00DB694E" w:rsidRDefault="00DB694E" w:rsidP="00DB694E">
      <w:pPr>
        <w:spacing w:line="276" w:lineRule="auto"/>
        <w:jc w:val="center"/>
        <w:rPr>
          <w:rFonts w:eastAsiaTheme="minorHAnsi"/>
          <w:sz w:val="26"/>
          <w:szCs w:val="26"/>
          <w:lang w:eastAsia="en-US"/>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r>
        <w:rPr>
          <w:b/>
          <w:noProof/>
          <w:sz w:val="28"/>
          <w:szCs w:val="28"/>
        </w:rPr>
        <w:lastRenderedPageBreak/>
        <w:drawing>
          <wp:inline distT="0" distB="0" distL="0" distR="0" wp14:anchorId="759938AE">
            <wp:extent cx="5505450" cy="68465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6846570"/>
                    </a:xfrm>
                    <a:prstGeom prst="rect">
                      <a:avLst/>
                    </a:prstGeom>
                    <a:noFill/>
                  </pic:spPr>
                </pic:pic>
              </a:graphicData>
            </a:graphic>
          </wp:inline>
        </w:drawing>
      </w: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BA3B4F" w:rsidRDefault="00BA3B4F" w:rsidP="00DB694E">
      <w:pPr>
        <w:widowControl w:val="0"/>
        <w:autoSpaceDE w:val="0"/>
        <w:autoSpaceDN w:val="0"/>
        <w:jc w:val="center"/>
        <w:rPr>
          <w:b/>
          <w:sz w:val="28"/>
          <w:szCs w:val="28"/>
        </w:rPr>
      </w:pPr>
    </w:p>
    <w:p w:rsidR="00DB694E" w:rsidRPr="00DB694E" w:rsidRDefault="00DB694E" w:rsidP="00DB694E">
      <w:pPr>
        <w:widowControl w:val="0"/>
        <w:autoSpaceDE w:val="0"/>
        <w:autoSpaceDN w:val="0"/>
        <w:jc w:val="center"/>
        <w:rPr>
          <w:b/>
          <w:sz w:val="28"/>
          <w:szCs w:val="28"/>
        </w:rPr>
      </w:pPr>
      <w:r w:rsidRPr="00DB694E">
        <w:rPr>
          <w:b/>
          <w:sz w:val="28"/>
          <w:szCs w:val="28"/>
        </w:rPr>
        <w:t>Перечень</w:t>
      </w:r>
    </w:p>
    <w:p w:rsidR="00DB694E" w:rsidRPr="00DB694E" w:rsidRDefault="00DB694E" w:rsidP="00DB694E">
      <w:pPr>
        <w:widowControl w:val="0"/>
        <w:autoSpaceDE w:val="0"/>
        <w:autoSpaceDN w:val="0"/>
        <w:jc w:val="center"/>
        <w:rPr>
          <w:b/>
          <w:sz w:val="28"/>
          <w:szCs w:val="28"/>
        </w:rPr>
      </w:pPr>
      <w:r w:rsidRPr="00DB694E">
        <w:rPr>
          <w:b/>
          <w:sz w:val="28"/>
          <w:szCs w:val="28"/>
        </w:rPr>
        <w:t>объектов капитального строительства, не являющихся объектами</w:t>
      </w:r>
    </w:p>
    <w:p w:rsidR="00DB694E" w:rsidRPr="00DB694E" w:rsidRDefault="00DB694E" w:rsidP="00DB694E">
      <w:pPr>
        <w:widowControl w:val="0"/>
        <w:autoSpaceDE w:val="0"/>
        <w:autoSpaceDN w:val="0"/>
        <w:jc w:val="center"/>
        <w:rPr>
          <w:b/>
          <w:sz w:val="28"/>
          <w:szCs w:val="28"/>
        </w:rPr>
      </w:pPr>
      <w:proofErr w:type="gramStart"/>
      <w:r w:rsidRPr="00DB694E">
        <w:rPr>
          <w:b/>
          <w:sz w:val="28"/>
          <w:szCs w:val="28"/>
        </w:rPr>
        <w:t>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ул. Партизанская, подлежащей комплексному развитию</w:t>
      </w:r>
      <w:proofErr w:type="gramEnd"/>
    </w:p>
    <w:p w:rsidR="00DB694E" w:rsidRPr="00DB694E" w:rsidRDefault="00DB694E" w:rsidP="00DB694E">
      <w:pPr>
        <w:widowControl w:val="0"/>
        <w:autoSpaceDE w:val="0"/>
        <w:autoSpaceDN w:val="0"/>
        <w:jc w:val="center"/>
        <w:rPr>
          <w:rFonts w:cs="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DB694E" w:rsidRPr="00DB694E" w:rsidTr="00DB694E">
        <w:trPr>
          <w:tblHeader/>
        </w:trPr>
        <w:tc>
          <w:tcPr>
            <w:tcW w:w="913" w:type="dxa"/>
            <w:tcBorders>
              <w:top w:val="single" w:sz="4" w:space="0" w:color="auto"/>
              <w:bottom w:val="single" w:sz="4" w:space="0" w:color="auto"/>
              <w:right w:val="single" w:sz="4" w:space="0" w:color="auto"/>
            </w:tcBorders>
          </w:tcPr>
          <w:p w:rsidR="00DB694E" w:rsidRPr="00DB694E" w:rsidRDefault="00DB694E" w:rsidP="00DB694E">
            <w:pPr>
              <w:widowControl w:val="0"/>
              <w:autoSpaceDE w:val="0"/>
              <w:autoSpaceDN w:val="0"/>
              <w:jc w:val="center"/>
              <w:rPr>
                <w:sz w:val="28"/>
                <w:szCs w:val="28"/>
              </w:rPr>
            </w:pPr>
            <w:r w:rsidRPr="00DB694E">
              <w:rPr>
                <w:sz w:val="28"/>
                <w:szCs w:val="28"/>
              </w:rPr>
              <w:t xml:space="preserve">№ </w:t>
            </w:r>
            <w:proofErr w:type="gramStart"/>
            <w:r w:rsidRPr="00DB694E">
              <w:rPr>
                <w:sz w:val="28"/>
                <w:szCs w:val="28"/>
              </w:rPr>
              <w:t>п</w:t>
            </w:r>
            <w:proofErr w:type="gramEnd"/>
            <w:r w:rsidRPr="00DB694E">
              <w:rPr>
                <w:sz w:val="28"/>
                <w:szCs w:val="28"/>
              </w:rPr>
              <w:t>/п</w:t>
            </w:r>
          </w:p>
        </w:tc>
        <w:tc>
          <w:tcPr>
            <w:tcW w:w="3969" w:type="dxa"/>
            <w:tcBorders>
              <w:top w:val="single" w:sz="4" w:space="0" w:color="auto"/>
              <w:left w:val="single" w:sz="4" w:space="0" w:color="auto"/>
              <w:bottom w:val="single" w:sz="4" w:space="0" w:color="auto"/>
              <w:right w:val="single" w:sz="4" w:space="0" w:color="auto"/>
            </w:tcBorders>
          </w:tcPr>
          <w:p w:rsidR="00DB694E" w:rsidRPr="00DB694E" w:rsidRDefault="00DB694E" w:rsidP="00DB694E">
            <w:pPr>
              <w:widowControl w:val="0"/>
              <w:autoSpaceDE w:val="0"/>
              <w:autoSpaceDN w:val="0"/>
              <w:jc w:val="center"/>
              <w:rPr>
                <w:sz w:val="28"/>
                <w:szCs w:val="28"/>
              </w:rPr>
            </w:pPr>
            <w:r w:rsidRPr="00DB694E">
              <w:rPr>
                <w:sz w:val="28"/>
                <w:szCs w:val="28"/>
              </w:rPr>
              <w:t>Адрес</w:t>
            </w:r>
          </w:p>
        </w:tc>
        <w:tc>
          <w:tcPr>
            <w:tcW w:w="2551" w:type="dxa"/>
            <w:tcBorders>
              <w:top w:val="single" w:sz="4" w:space="0" w:color="auto"/>
              <w:left w:val="single" w:sz="4" w:space="0" w:color="auto"/>
              <w:bottom w:val="single" w:sz="4" w:space="0" w:color="auto"/>
            </w:tcBorders>
          </w:tcPr>
          <w:p w:rsidR="00DB694E" w:rsidRPr="00DB694E" w:rsidRDefault="00DB694E" w:rsidP="00DB694E">
            <w:pPr>
              <w:widowControl w:val="0"/>
              <w:autoSpaceDE w:val="0"/>
              <w:autoSpaceDN w:val="0"/>
              <w:jc w:val="center"/>
              <w:rPr>
                <w:sz w:val="28"/>
                <w:szCs w:val="28"/>
              </w:rPr>
            </w:pPr>
            <w:r w:rsidRPr="00DB694E">
              <w:rPr>
                <w:sz w:val="28"/>
                <w:szCs w:val="28"/>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DB694E" w:rsidRPr="00DB694E" w:rsidRDefault="00DB694E" w:rsidP="00DB694E">
            <w:pPr>
              <w:widowControl w:val="0"/>
              <w:autoSpaceDE w:val="0"/>
              <w:autoSpaceDN w:val="0"/>
              <w:jc w:val="center"/>
              <w:rPr>
                <w:sz w:val="28"/>
                <w:szCs w:val="28"/>
              </w:rPr>
            </w:pPr>
            <w:r w:rsidRPr="00DB694E">
              <w:rPr>
                <w:sz w:val="28"/>
                <w:szCs w:val="28"/>
              </w:rPr>
              <w:t>Вид работ</w:t>
            </w:r>
          </w:p>
        </w:tc>
      </w:tr>
      <w:tr w:rsidR="00DB694E" w:rsidRPr="00DB694E" w:rsidTr="00DB694E">
        <w:tc>
          <w:tcPr>
            <w:tcW w:w="9701" w:type="dxa"/>
            <w:gridSpan w:val="4"/>
            <w:tcBorders>
              <w:top w:val="single" w:sz="4" w:space="0" w:color="auto"/>
            </w:tcBorders>
          </w:tcPr>
          <w:p w:rsidR="00DB694E" w:rsidRPr="00DB694E" w:rsidRDefault="00DB694E" w:rsidP="00DB694E">
            <w:pPr>
              <w:widowControl w:val="0"/>
              <w:autoSpaceDE w:val="0"/>
              <w:autoSpaceDN w:val="0"/>
              <w:jc w:val="center"/>
              <w:outlineLvl w:val="1"/>
              <w:rPr>
                <w:sz w:val="28"/>
                <w:szCs w:val="28"/>
              </w:rPr>
            </w:pPr>
            <w:r w:rsidRPr="00DB694E">
              <w:rPr>
                <w:sz w:val="28"/>
                <w:szCs w:val="28"/>
              </w:rPr>
              <w:t>Многоквартирные дома, признанные аварийными и подлежащими сносу</w:t>
            </w:r>
          </w:p>
        </w:tc>
      </w:tr>
      <w:tr w:rsidR="00DB694E" w:rsidRPr="00DB694E" w:rsidTr="00DB694E">
        <w:tc>
          <w:tcPr>
            <w:tcW w:w="913" w:type="dxa"/>
            <w:shd w:val="clear" w:color="auto" w:fill="auto"/>
          </w:tcPr>
          <w:p w:rsidR="00DB694E" w:rsidRPr="00DB694E" w:rsidRDefault="00DB694E" w:rsidP="00DB694E">
            <w:pPr>
              <w:widowControl w:val="0"/>
              <w:numPr>
                <w:ilvl w:val="0"/>
                <w:numId w:val="35"/>
              </w:numPr>
              <w:autoSpaceDE w:val="0"/>
              <w:autoSpaceDN w:val="0"/>
              <w:spacing w:after="200" w:line="276" w:lineRule="auto"/>
              <w:ind w:right="646"/>
              <w:jc w:val="center"/>
              <w:rPr>
                <w:sz w:val="28"/>
                <w:szCs w:val="28"/>
              </w:rPr>
            </w:pPr>
          </w:p>
        </w:tc>
        <w:tc>
          <w:tcPr>
            <w:tcW w:w="3969" w:type="dxa"/>
            <w:shd w:val="clear" w:color="auto" w:fill="auto"/>
          </w:tcPr>
          <w:p w:rsidR="00DB694E" w:rsidRPr="00DB694E" w:rsidRDefault="00DB694E" w:rsidP="00DB694E">
            <w:pPr>
              <w:spacing w:line="276" w:lineRule="auto"/>
              <w:rPr>
                <w:rFonts w:eastAsia="Calibri"/>
                <w:sz w:val="28"/>
                <w:szCs w:val="28"/>
                <w:lang w:eastAsia="en-US"/>
              </w:rPr>
            </w:pPr>
            <w:r w:rsidRPr="00DB694E">
              <w:rPr>
                <w:rFonts w:eastAsia="Calibri"/>
                <w:sz w:val="28"/>
                <w:szCs w:val="28"/>
                <w:lang w:eastAsia="en-US"/>
              </w:rPr>
              <w:t>ул. Индустриальная, д. 9 &lt;*&gt;</w:t>
            </w:r>
          </w:p>
        </w:tc>
        <w:tc>
          <w:tcPr>
            <w:tcW w:w="2551" w:type="dxa"/>
            <w:shd w:val="clear" w:color="auto" w:fill="auto"/>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29:22:031605:31</w:t>
            </w:r>
          </w:p>
        </w:tc>
        <w:tc>
          <w:tcPr>
            <w:tcW w:w="2268" w:type="dxa"/>
          </w:tcPr>
          <w:p w:rsidR="00DB694E" w:rsidRPr="00DB694E" w:rsidRDefault="00DB694E" w:rsidP="00DB694E">
            <w:pPr>
              <w:widowControl w:val="0"/>
              <w:autoSpaceDE w:val="0"/>
              <w:autoSpaceDN w:val="0"/>
              <w:rPr>
                <w:sz w:val="28"/>
                <w:szCs w:val="28"/>
              </w:rPr>
            </w:pPr>
            <w:r w:rsidRPr="00DB694E">
              <w:rPr>
                <w:sz w:val="28"/>
                <w:szCs w:val="28"/>
              </w:rPr>
              <w:t>снос</w:t>
            </w:r>
          </w:p>
        </w:tc>
      </w:tr>
      <w:tr w:rsidR="00DB694E" w:rsidRPr="00DB694E" w:rsidTr="00DB694E">
        <w:tc>
          <w:tcPr>
            <w:tcW w:w="913" w:type="dxa"/>
            <w:shd w:val="clear" w:color="auto" w:fill="auto"/>
          </w:tcPr>
          <w:p w:rsidR="00DB694E" w:rsidRPr="00DB694E" w:rsidRDefault="00DB694E" w:rsidP="00DB694E">
            <w:pPr>
              <w:widowControl w:val="0"/>
              <w:numPr>
                <w:ilvl w:val="0"/>
                <w:numId w:val="35"/>
              </w:numPr>
              <w:autoSpaceDE w:val="0"/>
              <w:autoSpaceDN w:val="0"/>
              <w:spacing w:after="200" w:line="276" w:lineRule="auto"/>
              <w:ind w:right="646"/>
              <w:rPr>
                <w:sz w:val="28"/>
                <w:szCs w:val="28"/>
              </w:rPr>
            </w:pPr>
          </w:p>
        </w:tc>
        <w:tc>
          <w:tcPr>
            <w:tcW w:w="3969" w:type="dxa"/>
            <w:shd w:val="clear" w:color="auto" w:fill="auto"/>
          </w:tcPr>
          <w:p w:rsidR="00DB694E" w:rsidRPr="00DB694E" w:rsidRDefault="00DB694E" w:rsidP="00DB694E">
            <w:pPr>
              <w:spacing w:line="276" w:lineRule="auto"/>
              <w:rPr>
                <w:rFonts w:eastAsia="Calibri"/>
                <w:sz w:val="28"/>
                <w:szCs w:val="28"/>
                <w:lang w:eastAsia="en-US"/>
              </w:rPr>
            </w:pPr>
            <w:r w:rsidRPr="00DB694E">
              <w:rPr>
                <w:rFonts w:eastAsia="Calibri"/>
                <w:sz w:val="28"/>
                <w:szCs w:val="28"/>
                <w:lang w:eastAsia="en-US"/>
              </w:rPr>
              <w:t>ул. Титова, д. 25</w:t>
            </w:r>
          </w:p>
        </w:tc>
        <w:tc>
          <w:tcPr>
            <w:tcW w:w="2551" w:type="dxa"/>
            <w:shd w:val="clear" w:color="auto" w:fill="auto"/>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29:22:031605:33</w:t>
            </w:r>
          </w:p>
        </w:tc>
        <w:tc>
          <w:tcPr>
            <w:tcW w:w="2268" w:type="dxa"/>
          </w:tcPr>
          <w:p w:rsidR="00DB694E" w:rsidRPr="00DB694E" w:rsidRDefault="00DB694E" w:rsidP="00DB694E">
            <w:pPr>
              <w:widowControl w:val="0"/>
              <w:autoSpaceDE w:val="0"/>
              <w:autoSpaceDN w:val="0"/>
              <w:rPr>
                <w:sz w:val="28"/>
                <w:szCs w:val="28"/>
              </w:rPr>
            </w:pPr>
            <w:r w:rsidRPr="00DB694E">
              <w:rPr>
                <w:sz w:val="28"/>
                <w:szCs w:val="28"/>
              </w:rPr>
              <w:t>снос</w:t>
            </w:r>
          </w:p>
        </w:tc>
      </w:tr>
      <w:tr w:rsidR="00DB694E" w:rsidRPr="00DB694E" w:rsidTr="00DB694E">
        <w:tc>
          <w:tcPr>
            <w:tcW w:w="913" w:type="dxa"/>
            <w:shd w:val="clear" w:color="auto" w:fill="auto"/>
          </w:tcPr>
          <w:p w:rsidR="00DB694E" w:rsidRPr="00DB694E" w:rsidRDefault="00DB694E" w:rsidP="00DB694E">
            <w:pPr>
              <w:widowControl w:val="0"/>
              <w:numPr>
                <w:ilvl w:val="0"/>
                <w:numId w:val="35"/>
              </w:numPr>
              <w:autoSpaceDE w:val="0"/>
              <w:autoSpaceDN w:val="0"/>
              <w:spacing w:after="200" w:line="276" w:lineRule="auto"/>
              <w:ind w:right="646"/>
              <w:jc w:val="center"/>
              <w:rPr>
                <w:sz w:val="28"/>
                <w:szCs w:val="28"/>
              </w:rPr>
            </w:pPr>
          </w:p>
        </w:tc>
        <w:tc>
          <w:tcPr>
            <w:tcW w:w="3969" w:type="dxa"/>
            <w:shd w:val="clear" w:color="auto" w:fill="auto"/>
          </w:tcPr>
          <w:p w:rsidR="00DB694E" w:rsidRPr="00DB694E" w:rsidRDefault="00DB694E" w:rsidP="00DB694E">
            <w:pPr>
              <w:spacing w:line="276" w:lineRule="auto"/>
              <w:rPr>
                <w:rFonts w:eastAsia="Calibri"/>
                <w:sz w:val="28"/>
                <w:szCs w:val="28"/>
                <w:lang w:eastAsia="en-US"/>
              </w:rPr>
            </w:pPr>
            <w:r w:rsidRPr="00DB694E">
              <w:rPr>
                <w:rFonts w:eastAsia="Calibri"/>
                <w:sz w:val="28"/>
                <w:szCs w:val="28"/>
                <w:lang w:eastAsia="en-US"/>
              </w:rPr>
              <w:t>ул. Мичурина, д. 12  &lt;**&gt;</w:t>
            </w:r>
          </w:p>
        </w:tc>
        <w:tc>
          <w:tcPr>
            <w:tcW w:w="2551" w:type="dxa"/>
            <w:shd w:val="clear" w:color="auto" w:fill="auto"/>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29:22:031605:39</w:t>
            </w:r>
          </w:p>
        </w:tc>
        <w:tc>
          <w:tcPr>
            <w:tcW w:w="2268" w:type="dxa"/>
          </w:tcPr>
          <w:p w:rsidR="00DB694E" w:rsidRPr="00DB694E" w:rsidRDefault="00DB694E" w:rsidP="00DB694E">
            <w:pPr>
              <w:widowControl w:val="0"/>
              <w:autoSpaceDE w:val="0"/>
              <w:autoSpaceDN w:val="0"/>
              <w:rPr>
                <w:sz w:val="28"/>
                <w:szCs w:val="28"/>
                <w:highlight w:val="yellow"/>
              </w:rPr>
            </w:pPr>
            <w:r w:rsidRPr="00DB694E">
              <w:rPr>
                <w:sz w:val="28"/>
                <w:szCs w:val="28"/>
              </w:rPr>
              <w:t>снос</w:t>
            </w:r>
          </w:p>
        </w:tc>
      </w:tr>
      <w:tr w:rsidR="00DB694E" w:rsidRPr="00DB694E" w:rsidTr="00DB694E">
        <w:tc>
          <w:tcPr>
            <w:tcW w:w="9701" w:type="dxa"/>
            <w:gridSpan w:val="4"/>
          </w:tcPr>
          <w:p w:rsidR="00DB694E" w:rsidRPr="00DB694E" w:rsidRDefault="00DB694E" w:rsidP="00DB694E">
            <w:pPr>
              <w:widowControl w:val="0"/>
              <w:autoSpaceDE w:val="0"/>
              <w:autoSpaceDN w:val="0"/>
              <w:jc w:val="center"/>
              <w:rPr>
                <w:sz w:val="28"/>
                <w:szCs w:val="28"/>
              </w:rPr>
            </w:pPr>
            <w:r w:rsidRPr="00DB694E">
              <w:rPr>
                <w:sz w:val="28"/>
                <w:szCs w:val="28"/>
              </w:rPr>
              <w:t xml:space="preserve">Многоквартирные дома, не признанные аварийными и подлежащими сносу 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w:t>
            </w:r>
          </w:p>
          <w:p w:rsidR="00DB694E" w:rsidRPr="00DB694E" w:rsidRDefault="00DB694E" w:rsidP="00DB694E">
            <w:pPr>
              <w:widowControl w:val="0"/>
              <w:autoSpaceDE w:val="0"/>
              <w:autoSpaceDN w:val="0"/>
              <w:jc w:val="center"/>
              <w:rPr>
                <w:sz w:val="28"/>
                <w:szCs w:val="28"/>
              </w:rPr>
            </w:pPr>
            <w:r w:rsidRPr="00DB694E">
              <w:rPr>
                <w:sz w:val="28"/>
                <w:szCs w:val="28"/>
              </w:rPr>
              <w:t>"О комплексном развитии территорий в Архангельской области"</w:t>
            </w:r>
          </w:p>
        </w:tc>
      </w:tr>
      <w:tr w:rsidR="00DB694E" w:rsidRPr="00DB694E" w:rsidTr="00DB694E">
        <w:tc>
          <w:tcPr>
            <w:tcW w:w="913" w:type="dxa"/>
          </w:tcPr>
          <w:p w:rsidR="00DB694E" w:rsidRPr="00DB694E" w:rsidRDefault="00DB694E" w:rsidP="00DB694E">
            <w:pPr>
              <w:widowControl w:val="0"/>
              <w:numPr>
                <w:ilvl w:val="0"/>
                <w:numId w:val="15"/>
              </w:numPr>
              <w:autoSpaceDE w:val="0"/>
              <w:autoSpaceDN w:val="0"/>
              <w:spacing w:after="200" w:line="276" w:lineRule="auto"/>
              <w:ind w:left="786"/>
              <w:jc w:val="center"/>
              <w:rPr>
                <w:sz w:val="28"/>
                <w:szCs w:val="28"/>
              </w:rPr>
            </w:pPr>
          </w:p>
        </w:tc>
        <w:tc>
          <w:tcPr>
            <w:tcW w:w="3969" w:type="dxa"/>
          </w:tcPr>
          <w:p w:rsidR="00DB694E" w:rsidRPr="00DB694E" w:rsidRDefault="00DB694E" w:rsidP="00DB694E">
            <w:pPr>
              <w:spacing w:line="276" w:lineRule="auto"/>
              <w:rPr>
                <w:rFonts w:eastAsia="Calibri"/>
                <w:sz w:val="28"/>
                <w:szCs w:val="28"/>
                <w:lang w:eastAsia="en-US"/>
              </w:rPr>
            </w:pPr>
            <w:r w:rsidRPr="00DB694E">
              <w:rPr>
                <w:rFonts w:eastAsia="Calibri"/>
                <w:sz w:val="28"/>
                <w:szCs w:val="28"/>
                <w:lang w:eastAsia="en-US"/>
              </w:rPr>
              <w:t>ул. Мичурина, д. 10</w:t>
            </w:r>
          </w:p>
        </w:tc>
        <w:tc>
          <w:tcPr>
            <w:tcW w:w="2551"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29:22:031605:34</w:t>
            </w:r>
          </w:p>
        </w:tc>
        <w:tc>
          <w:tcPr>
            <w:tcW w:w="2268" w:type="dxa"/>
          </w:tcPr>
          <w:p w:rsidR="00DB694E" w:rsidRPr="00DB694E" w:rsidRDefault="00DB694E" w:rsidP="00DB694E">
            <w:pPr>
              <w:widowControl w:val="0"/>
              <w:autoSpaceDE w:val="0"/>
              <w:autoSpaceDN w:val="0"/>
              <w:rPr>
                <w:sz w:val="28"/>
                <w:szCs w:val="28"/>
                <w:highlight w:val="yellow"/>
              </w:rPr>
            </w:pPr>
            <w:r w:rsidRPr="00DB694E">
              <w:rPr>
                <w:sz w:val="28"/>
                <w:szCs w:val="28"/>
              </w:rPr>
              <w:t>снос</w:t>
            </w:r>
          </w:p>
        </w:tc>
      </w:tr>
    </w:tbl>
    <w:p w:rsidR="00DB694E" w:rsidRPr="00DB694E" w:rsidRDefault="00DB694E" w:rsidP="00DB694E">
      <w:pPr>
        <w:widowControl w:val="0"/>
        <w:autoSpaceDE w:val="0"/>
        <w:autoSpaceDN w:val="0"/>
        <w:jc w:val="center"/>
        <w:rPr>
          <w:rFonts w:cs="Calibri"/>
          <w:sz w:val="28"/>
          <w:szCs w:val="28"/>
        </w:rPr>
      </w:pPr>
    </w:p>
    <w:p w:rsidR="00DB694E" w:rsidRPr="00DB694E" w:rsidRDefault="00DB694E" w:rsidP="00DB694E">
      <w:pPr>
        <w:widowControl w:val="0"/>
        <w:autoSpaceDE w:val="0"/>
        <w:autoSpaceDN w:val="0"/>
        <w:jc w:val="center"/>
        <w:rPr>
          <w:rFonts w:ascii="Calibri" w:hAnsi="Calibri" w:cs="Calibri"/>
          <w:sz w:val="18"/>
          <w:szCs w:val="18"/>
        </w:rPr>
      </w:pPr>
      <w:r w:rsidRPr="00DB694E">
        <w:rPr>
          <w:rFonts w:cs="Calibri"/>
          <w:sz w:val="28"/>
          <w:szCs w:val="28"/>
        </w:rPr>
        <w:t>Линейные объекты коммунальной, транспортной инфраструктур</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678"/>
        <w:gridCol w:w="3969"/>
      </w:tblGrid>
      <w:tr w:rsidR="00DB694E" w:rsidRPr="00DB694E" w:rsidTr="00DB694E">
        <w:trPr>
          <w:tblHeader/>
        </w:trPr>
        <w:tc>
          <w:tcPr>
            <w:tcW w:w="771" w:type="dxa"/>
            <w:tcBorders>
              <w:top w:val="single" w:sz="4" w:space="0" w:color="auto"/>
              <w:bottom w:val="single" w:sz="4" w:space="0" w:color="auto"/>
              <w:right w:val="single" w:sz="4" w:space="0" w:color="auto"/>
            </w:tcBorders>
            <w:vAlign w:val="center"/>
          </w:tcPr>
          <w:p w:rsidR="00DB694E" w:rsidRPr="00DB694E" w:rsidRDefault="00DB694E" w:rsidP="00DB694E">
            <w:pPr>
              <w:jc w:val="center"/>
              <w:rPr>
                <w:rFonts w:eastAsia="Calibri"/>
                <w:sz w:val="28"/>
                <w:szCs w:val="28"/>
                <w:lang w:eastAsia="en-US"/>
              </w:rPr>
            </w:pPr>
            <w:r w:rsidRPr="00DB694E">
              <w:rPr>
                <w:rFonts w:eastAsia="Calibri"/>
                <w:sz w:val="28"/>
                <w:szCs w:val="28"/>
                <w:lang w:eastAsia="en-US"/>
              </w:rPr>
              <w:t>№</w:t>
            </w:r>
          </w:p>
          <w:p w:rsidR="00DB694E" w:rsidRPr="00DB694E" w:rsidRDefault="00DB694E" w:rsidP="00DB694E">
            <w:pPr>
              <w:jc w:val="center"/>
              <w:rPr>
                <w:rFonts w:eastAsia="Calibri"/>
                <w:sz w:val="28"/>
                <w:szCs w:val="28"/>
                <w:lang w:eastAsia="en-US"/>
              </w:rPr>
            </w:pPr>
            <w:proofErr w:type="gramStart"/>
            <w:r w:rsidRPr="00DB694E">
              <w:rPr>
                <w:rFonts w:eastAsia="Calibri"/>
                <w:sz w:val="28"/>
                <w:szCs w:val="28"/>
                <w:lang w:eastAsia="en-US"/>
              </w:rPr>
              <w:t>п</w:t>
            </w:r>
            <w:proofErr w:type="gramEnd"/>
            <w:r w:rsidRPr="00DB694E">
              <w:rPr>
                <w:rFonts w:eastAsia="Calibri"/>
                <w:sz w:val="28"/>
                <w:szCs w:val="28"/>
                <w:lang w:eastAsia="en-US"/>
              </w:rPr>
              <w:t>/п</w:t>
            </w:r>
          </w:p>
        </w:tc>
        <w:tc>
          <w:tcPr>
            <w:tcW w:w="4678" w:type="dxa"/>
            <w:tcBorders>
              <w:top w:val="single" w:sz="4" w:space="0" w:color="auto"/>
              <w:left w:val="single" w:sz="4" w:space="0" w:color="auto"/>
              <w:bottom w:val="single" w:sz="4" w:space="0" w:color="auto"/>
              <w:right w:val="single" w:sz="4" w:space="0" w:color="auto"/>
            </w:tcBorders>
            <w:vAlign w:val="center"/>
          </w:tcPr>
          <w:p w:rsidR="00DB694E" w:rsidRPr="00DB694E" w:rsidRDefault="00DB694E" w:rsidP="00DB694E">
            <w:pPr>
              <w:jc w:val="center"/>
              <w:rPr>
                <w:rFonts w:eastAsia="Calibri"/>
                <w:sz w:val="28"/>
                <w:szCs w:val="28"/>
                <w:lang w:eastAsia="en-US"/>
              </w:rPr>
            </w:pPr>
            <w:r w:rsidRPr="00DB694E">
              <w:rPr>
                <w:rFonts w:eastAsia="Calibri"/>
                <w:sz w:val="28"/>
                <w:szCs w:val="28"/>
                <w:lang w:eastAsia="en-US"/>
              </w:rPr>
              <w:t>Адрес</w:t>
            </w:r>
          </w:p>
        </w:tc>
        <w:tc>
          <w:tcPr>
            <w:tcW w:w="3969" w:type="dxa"/>
            <w:tcBorders>
              <w:top w:val="single" w:sz="4" w:space="0" w:color="auto"/>
              <w:left w:val="single" w:sz="4" w:space="0" w:color="auto"/>
              <w:bottom w:val="single" w:sz="4" w:space="0" w:color="auto"/>
            </w:tcBorders>
            <w:vAlign w:val="center"/>
          </w:tcPr>
          <w:p w:rsidR="00DB694E" w:rsidRPr="00DB694E" w:rsidRDefault="00DB694E" w:rsidP="00DB694E">
            <w:pPr>
              <w:jc w:val="center"/>
              <w:rPr>
                <w:rFonts w:eastAsia="Calibri"/>
                <w:sz w:val="28"/>
                <w:szCs w:val="28"/>
                <w:lang w:eastAsia="en-US"/>
              </w:rPr>
            </w:pPr>
            <w:r w:rsidRPr="00DB694E">
              <w:rPr>
                <w:rFonts w:eastAsia="Calibri"/>
                <w:sz w:val="28"/>
                <w:szCs w:val="28"/>
                <w:lang w:eastAsia="en-US"/>
              </w:rPr>
              <w:t>Кадастровый номер объекта капитального строительства</w:t>
            </w:r>
          </w:p>
        </w:tc>
      </w:tr>
      <w:tr w:rsidR="00DB694E" w:rsidRPr="00DB694E" w:rsidTr="00DB694E">
        <w:trPr>
          <w:cantSplit/>
        </w:trPr>
        <w:tc>
          <w:tcPr>
            <w:tcW w:w="771" w:type="dxa"/>
          </w:tcPr>
          <w:p w:rsidR="00DB694E" w:rsidRPr="00DB694E" w:rsidRDefault="00DB694E" w:rsidP="00DB694E">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DB694E" w:rsidRPr="00DB694E" w:rsidRDefault="00DB694E" w:rsidP="00DB694E">
            <w:pPr>
              <w:rPr>
                <w:rFonts w:eastAsia="Calibri"/>
                <w:sz w:val="28"/>
                <w:szCs w:val="28"/>
                <w:lang w:eastAsia="en-US"/>
              </w:rPr>
            </w:pPr>
            <w:r w:rsidRPr="00DB694E">
              <w:rPr>
                <w:rFonts w:eastAsia="Calibri"/>
                <w:sz w:val="28"/>
                <w:szCs w:val="28"/>
                <w:lang w:eastAsia="en-US"/>
              </w:rPr>
              <w:t xml:space="preserve">Канализационные сети самотечной ХФК КНС №4 ул. </w:t>
            </w:r>
            <w:proofErr w:type="gramStart"/>
            <w:r w:rsidRPr="00DB694E">
              <w:rPr>
                <w:rFonts w:eastAsia="Calibri"/>
                <w:sz w:val="28"/>
                <w:szCs w:val="28"/>
                <w:lang w:eastAsia="en-US"/>
              </w:rPr>
              <w:t>Кировская</w:t>
            </w:r>
            <w:proofErr w:type="gramEnd"/>
            <w:r w:rsidRPr="00DB694E">
              <w:rPr>
                <w:rFonts w:eastAsia="Calibri"/>
                <w:sz w:val="28"/>
                <w:szCs w:val="28"/>
                <w:lang w:eastAsia="en-US"/>
              </w:rPr>
              <w:t>, д. 6, стр. 1</w:t>
            </w:r>
          </w:p>
        </w:tc>
        <w:tc>
          <w:tcPr>
            <w:tcW w:w="3969"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29:22:031605:24</w:t>
            </w:r>
          </w:p>
        </w:tc>
      </w:tr>
      <w:tr w:rsidR="00DB694E" w:rsidRPr="00DB694E" w:rsidTr="00DB694E">
        <w:trPr>
          <w:cantSplit/>
        </w:trPr>
        <w:tc>
          <w:tcPr>
            <w:tcW w:w="771" w:type="dxa"/>
          </w:tcPr>
          <w:p w:rsidR="00DB694E" w:rsidRPr="00DB694E" w:rsidRDefault="00DB694E" w:rsidP="00DB694E">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DB694E" w:rsidRPr="00DB694E" w:rsidRDefault="00DB694E" w:rsidP="00DB694E">
            <w:pPr>
              <w:rPr>
                <w:rFonts w:eastAsia="Calibri"/>
                <w:sz w:val="28"/>
                <w:szCs w:val="28"/>
                <w:lang w:eastAsia="en-US"/>
              </w:rPr>
            </w:pPr>
            <w:r w:rsidRPr="00DB694E">
              <w:rPr>
                <w:rFonts w:eastAsia="Calibri"/>
                <w:sz w:val="28"/>
                <w:szCs w:val="28"/>
                <w:lang w:eastAsia="en-US"/>
              </w:rPr>
              <w:t>Участок линии наружного освещения в районе дома № 8 по ул. Мичурина/ № 26 по ул. Ильича (сети наружного освещения)</w:t>
            </w:r>
          </w:p>
        </w:tc>
        <w:tc>
          <w:tcPr>
            <w:tcW w:w="3969"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Реестровый номер 000011651228</w:t>
            </w:r>
          </w:p>
        </w:tc>
      </w:tr>
      <w:tr w:rsidR="00DB694E" w:rsidRPr="00DB694E" w:rsidTr="00DB694E">
        <w:trPr>
          <w:cantSplit/>
        </w:trPr>
        <w:tc>
          <w:tcPr>
            <w:tcW w:w="771" w:type="dxa"/>
          </w:tcPr>
          <w:p w:rsidR="00DB694E" w:rsidRPr="00DB694E" w:rsidRDefault="00DB694E" w:rsidP="00DB694E">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DB694E" w:rsidRPr="00DB694E" w:rsidRDefault="00DB694E" w:rsidP="00DB694E">
            <w:pPr>
              <w:rPr>
                <w:rFonts w:eastAsia="Calibri"/>
                <w:sz w:val="28"/>
                <w:szCs w:val="28"/>
                <w:lang w:eastAsia="en-US"/>
              </w:rPr>
            </w:pPr>
            <w:r w:rsidRPr="00DB694E">
              <w:rPr>
                <w:rFonts w:eastAsia="Calibri"/>
                <w:sz w:val="28"/>
                <w:szCs w:val="28"/>
                <w:lang w:eastAsia="en-US"/>
              </w:rPr>
              <w:t xml:space="preserve">Линия наружного освещения </w:t>
            </w:r>
            <w:r w:rsidRPr="00DB694E">
              <w:rPr>
                <w:rFonts w:eastAsia="Calibri"/>
                <w:sz w:val="28"/>
                <w:szCs w:val="28"/>
                <w:lang w:eastAsia="en-US"/>
              </w:rPr>
              <w:br/>
              <w:t>в Северном округе (сети наружного освещения)</w:t>
            </w:r>
          </w:p>
        </w:tc>
        <w:tc>
          <w:tcPr>
            <w:tcW w:w="3969"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29:22:000000:8402</w:t>
            </w:r>
          </w:p>
        </w:tc>
      </w:tr>
      <w:tr w:rsidR="00DB694E" w:rsidRPr="00DB694E" w:rsidTr="00DB694E">
        <w:trPr>
          <w:cantSplit/>
        </w:trPr>
        <w:tc>
          <w:tcPr>
            <w:tcW w:w="771" w:type="dxa"/>
          </w:tcPr>
          <w:p w:rsidR="00DB694E" w:rsidRPr="00DB694E" w:rsidRDefault="00DB694E" w:rsidP="00DB694E">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DB694E" w:rsidRPr="00DB694E" w:rsidRDefault="00DB694E" w:rsidP="00DB694E">
            <w:pPr>
              <w:rPr>
                <w:rFonts w:eastAsia="Calibri"/>
                <w:sz w:val="28"/>
                <w:szCs w:val="28"/>
                <w:lang w:eastAsia="en-US"/>
              </w:rPr>
            </w:pPr>
            <w:r w:rsidRPr="00DB694E">
              <w:rPr>
                <w:rFonts w:eastAsia="Calibri"/>
                <w:sz w:val="28"/>
                <w:szCs w:val="28"/>
                <w:lang w:eastAsia="en-US"/>
              </w:rPr>
              <w:t>Улица Мичурина (автодорога)</w:t>
            </w:r>
          </w:p>
        </w:tc>
        <w:tc>
          <w:tcPr>
            <w:tcW w:w="3969"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Реестровый номер 000009306917</w:t>
            </w:r>
          </w:p>
        </w:tc>
      </w:tr>
      <w:tr w:rsidR="00DB694E" w:rsidRPr="00DB694E" w:rsidTr="00DB694E">
        <w:trPr>
          <w:cantSplit/>
        </w:trPr>
        <w:tc>
          <w:tcPr>
            <w:tcW w:w="771" w:type="dxa"/>
          </w:tcPr>
          <w:p w:rsidR="00DB694E" w:rsidRPr="00DB694E" w:rsidRDefault="00DB694E" w:rsidP="00DB694E">
            <w:pPr>
              <w:widowControl w:val="0"/>
              <w:numPr>
                <w:ilvl w:val="0"/>
                <w:numId w:val="20"/>
              </w:numPr>
              <w:tabs>
                <w:tab w:val="left" w:pos="426"/>
              </w:tabs>
              <w:autoSpaceDE w:val="0"/>
              <w:autoSpaceDN w:val="0"/>
              <w:spacing w:after="200" w:line="276" w:lineRule="auto"/>
              <w:ind w:right="1355"/>
              <w:jc w:val="center"/>
              <w:rPr>
                <w:sz w:val="28"/>
                <w:szCs w:val="28"/>
              </w:rPr>
            </w:pPr>
          </w:p>
        </w:tc>
        <w:tc>
          <w:tcPr>
            <w:tcW w:w="4678" w:type="dxa"/>
          </w:tcPr>
          <w:p w:rsidR="00DB694E" w:rsidRPr="00DB694E" w:rsidRDefault="00DB694E" w:rsidP="00DB694E">
            <w:pPr>
              <w:rPr>
                <w:rFonts w:eastAsia="Calibri"/>
                <w:sz w:val="28"/>
                <w:szCs w:val="28"/>
                <w:lang w:eastAsia="en-US"/>
              </w:rPr>
            </w:pPr>
            <w:r w:rsidRPr="00DB694E">
              <w:rPr>
                <w:rFonts w:eastAsia="Calibri"/>
                <w:sz w:val="28"/>
                <w:szCs w:val="28"/>
                <w:lang w:eastAsia="en-US"/>
              </w:rPr>
              <w:t>Водопроводные сети L=35546,5</w:t>
            </w:r>
          </w:p>
        </w:tc>
        <w:tc>
          <w:tcPr>
            <w:tcW w:w="3969" w:type="dxa"/>
          </w:tcPr>
          <w:p w:rsidR="00DB694E" w:rsidRPr="00DB694E" w:rsidRDefault="00DB694E" w:rsidP="00DB694E">
            <w:pPr>
              <w:spacing w:line="276" w:lineRule="auto"/>
              <w:jc w:val="center"/>
              <w:rPr>
                <w:rFonts w:eastAsia="Calibri"/>
                <w:sz w:val="28"/>
                <w:szCs w:val="28"/>
                <w:lang w:eastAsia="en-US"/>
              </w:rPr>
            </w:pPr>
            <w:r w:rsidRPr="00DB694E">
              <w:rPr>
                <w:rFonts w:eastAsia="Calibri"/>
                <w:sz w:val="28"/>
                <w:szCs w:val="28"/>
                <w:lang w:eastAsia="en-US"/>
              </w:rPr>
              <w:t>29:22:000000:1747</w:t>
            </w:r>
          </w:p>
        </w:tc>
      </w:tr>
    </w:tbl>
    <w:p w:rsidR="00DB694E" w:rsidRPr="00DB694E" w:rsidRDefault="00DB694E" w:rsidP="00DB694E">
      <w:pPr>
        <w:widowControl w:val="0"/>
        <w:autoSpaceDE w:val="0"/>
        <w:autoSpaceDN w:val="0"/>
        <w:jc w:val="both"/>
        <w:rPr>
          <w:rFonts w:ascii="Calibri" w:hAnsi="Calibri" w:cs="Calibri"/>
          <w:sz w:val="18"/>
          <w:szCs w:val="18"/>
        </w:rPr>
      </w:pPr>
    </w:p>
    <w:p w:rsidR="00DB694E" w:rsidRPr="00DB694E" w:rsidRDefault="00DB694E" w:rsidP="00DB694E">
      <w:pPr>
        <w:autoSpaceDE w:val="0"/>
        <w:autoSpaceDN w:val="0"/>
        <w:adjustRightInd w:val="0"/>
        <w:jc w:val="both"/>
        <w:rPr>
          <w:rFonts w:eastAsia="Calibri"/>
          <w:sz w:val="28"/>
          <w:szCs w:val="28"/>
          <w:lang w:eastAsia="en-US"/>
        </w:rPr>
      </w:pPr>
      <w:r w:rsidRPr="00DB694E">
        <w:rPr>
          <w:rFonts w:eastAsia="Calibri"/>
          <w:sz w:val="28"/>
          <w:szCs w:val="28"/>
          <w:lang w:eastAsia="en-US"/>
        </w:rPr>
        <w:t>————</w:t>
      </w:r>
    </w:p>
    <w:p w:rsidR="00DB694E" w:rsidRPr="00DB694E" w:rsidRDefault="00DB694E" w:rsidP="00DB694E">
      <w:pPr>
        <w:autoSpaceDE w:val="0"/>
        <w:autoSpaceDN w:val="0"/>
        <w:adjustRightInd w:val="0"/>
        <w:ind w:firstLine="709"/>
        <w:jc w:val="both"/>
        <w:rPr>
          <w:rFonts w:eastAsia="Calibri"/>
          <w:sz w:val="28"/>
          <w:szCs w:val="28"/>
          <w:lang w:eastAsia="en-US"/>
        </w:rPr>
      </w:pPr>
      <w:r w:rsidRPr="00DB694E">
        <w:rPr>
          <w:rFonts w:eastAsia="Calibri"/>
          <w:sz w:val="28"/>
          <w:szCs w:val="28"/>
          <w:lang w:eastAsia="en-US"/>
        </w:rPr>
        <w:t xml:space="preserve">&lt;*&gt; </w:t>
      </w:r>
      <w:r w:rsidRPr="00DB694E">
        <w:rPr>
          <w:rFonts w:eastAsia="Calibri"/>
          <w:sz w:val="28"/>
          <w:szCs w:val="28"/>
        </w:rPr>
        <w:t>В соответствии с Перечнем многоквартирных домов, признанных аварийными до 1 января 2013 года, приложения № 1 к адресной программе Архангельской области "Переселение граждан из аварийного жилищного фонда" на 2013 - 2018 годы, утвержденной постановлением Правительства Архангельской области от 23 апреля 2013 года № 173-пп (с изменениями).</w:t>
      </w:r>
      <w:r w:rsidRPr="00DB694E">
        <w:rPr>
          <w:rFonts w:eastAsia="Calibri"/>
          <w:sz w:val="28"/>
          <w:szCs w:val="28"/>
          <w:lang w:eastAsia="en-US"/>
        </w:rPr>
        <w:t xml:space="preserve"> </w:t>
      </w:r>
    </w:p>
    <w:p w:rsidR="00DB694E" w:rsidRPr="00DB694E" w:rsidRDefault="00DB694E" w:rsidP="00DB694E">
      <w:pPr>
        <w:autoSpaceDE w:val="0"/>
        <w:autoSpaceDN w:val="0"/>
        <w:adjustRightInd w:val="0"/>
        <w:ind w:firstLine="709"/>
        <w:jc w:val="both"/>
        <w:rPr>
          <w:rFonts w:eastAsia="Calibri"/>
          <w:sz w:val="28"/>
          <w:szCs w:val="28"/>
        </w:rPr>
      </w:pPr>
      <w:r w:rsidRPr="00DB694E">
        <w:rPr>
          <w:rFonts w:eastAsia="Calibri"/>
          <w:sz w:val="28"/>
          <w:szCs w:val="28"/>
          <w:lang w:eastAsia="en-US"/>
        </w:rPr>
        <w:t>&lt;**&gt;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утвержденной постановлением Правительства Архангельской области от 26 марта 2019 года № 153-пп (с изменениями).</w:t>
      </w:r>
    </w:p>
    <w:p w:rsidR="00DB694E" w:rsidRPr="00DB694E" w:rsidRDefault="00DB694E" w:rsidP="00DB694E">
      <w:pPr>
        <w:spacing w:line="276" w:lineRule="auto"/>
        <w:jc w:val="center"/>
        <w:rPr>
          <w:rFonts w:eastAsiaTheme="minorHAnsi"/>
          <w:sz w:val="26"/>
          <w:szCs w:val="26"/>
          <w:lang w:eastAsia="en-US"/>
        </w:rPr>
      </w:pPr>
    </w:p>
    <w:p w:rsidR="00DB694E" w:rsidRPr="00DB694E" w:rsidRDefault="00DB694E" w:rsidP="00DB694E">
      <w:pPr>
        <w:tabs>
          <w:tab w:val="center" w:pos="4153"/>
          <w:tab w:val="right" w:pos="8306"/>
        </w:tabs>
        <w:overflowPunct w:val="0"/>
        <w:autoSpaceDE w:val="0"/>
        <w:autoSpaceDN w:val="0"/>
        <w:adjustRightInd w:val="0"/>
        <w:ind w:firstLine="709"/>
        <w:jc w:val="center"/>
        <w:textAlignment w:val="baseline"/>
        <w:rPr>
          <w:b/>
          <w:sz w:val="28"/>
          <w:szCs w:val="28"/>
        </w:rPr>
      </w:pPr>
      <w:r w:rsidRPr="00DB694E">
        <w:rPr>
          <w:b/>
          <w:sz w:val="28"/>
          <w:szCs w:val="28"/>
        </w:rPr>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w:t>
      </w:r>
    </w:p>
    <w:p w:rsidR="00DB694E" w:rsidRPr="00DB694E" w:rsidRDefault="00DB694E" w:rsidP="00DB694E">
      <w:pPr>
        <w:tabs>
          <w:tab w:val="center" w:pos="4153"/>
          <w:tab w:val="right" w:pos="8306"/>
        </w:tabs>
        <w:overflowPunct w:val="0"/>
        <w:autoSpaceDE w:val="0"/>
        <w:autoSpaceDN w:val="0"/>
        <w:adjustRightInd w:val="0"/>
        <w:ind w:firstLine="709"/>
        <w:jc w:val="center"/>
        <w:textAlignment w:val="baseline"/>
        <w:rPr>
          <w:b/>
          <w:sz w:val="28"/>
          <w:szCs w:val="28"/>
        </w:rPr>
      </w:pPr>
      <w:r w:rsidRPr="00DB694E">
        <w:rPr>
          <w:b/>
          <w:sz w:val="28"/>
          <w:szCs w:val="28"/>
        </w:rPr>
        <w:t xml:space="preserve">ул. Добролюбова, ул. Партизанская, а также </w:t>
      </w:r>
      <w:proofErr w:type="gramStart"/>
      <w:r w:rsidRPr="00DB694E">
        <w:rPr>
          <w:b/>
          <w:sz w:val="28"/>
          <w:szCs w:val="28"/>
        </w:rPr>
        <w:t>предельные</w:t>
      </w:r>
      <w:proofErr w:type="gramEnd"/>
      <w:r w:rsidRPr="00DB694E">
        <w:rPr>
          <w:b/>
          <w:sz w:val="28"/>
          <w:szCs w:val="28"/>
        </w:rPr>
        <w:t xml:space="preserve"> </w:t>
      </w:r>
    </w:p>
    <w:p w:rsidR="00DB694E" w:rsidRPr="00DB694E" w:rsidRDefault="00DB694E" w:rsidP="00DB694E">
      <w:pPr>
        <w:tabs>
          <w:tab w:val="center" w:pos="4153"/>
          <w:tab w:val="right" w:pos="8306"/>
        </w:tabs>
        <w:overflowPunct w:val="0"/>
        <w:autoSpaceDE w:val="0"/>
        <w:autoSpaceDN w:val="0"/>
        <w:adjustRightInd w:val="0"/>
        <w:ind w:firstLine="709"/>
        <w:jc w:val="center"/>
        <w:textAlignment w:val="baseline"/>
        <w:rPr>
          <w:b/>
          <w:sz w:val="28"/>
          <w:szCs w:val="28"/>
        </w:rPr>
      </w:pPr>
      <w:r w:rsidRPr="00DB694E">
        <w:rPr>
          <w:b/>
          <w:sz w:val="28"/>
          <w:szCs w:val="28"/>
        </w:rPr>
        <w:t xml:space="preserve">параметры разрешенного строительства, реконструкции  </w:t>
      </w:r>
    </w:p>
    <w:p w:rsidR="00DB694E" w:rsidRPr="00DB694E" w:rsidRDefault="00DB694E" w:rsidP="00DB694E">
      <w:pPr>
        <w:tabs>
          <w:tab w:val="center" w:pos="4153"/>
          <w:tab w:val="right" w:pos="8306"/>
        </w:tabs>
        <w:overflowPunct w:val="0"/>
        <w:autoSpaceDE w:val="0"/>
        <w:autoSpaceDN w:val="0"/>
        <w:adjustRightInd w:val="0"/>
        <w:ind w:firstLine="709"/>
        <w:jc w:val="center"/>
        <w:textAlignment w:val="baseline"/>
        <w:rPr>
          <w:b/>
          <w:sz w:val="28"/>
          <w:szCs w:val="28"/>
        </w:rPr>
      </w:pPr>
      <w:r w:rsidRPr="00DB694E">
        <w:rPr>
          <w:b/>
          <w:sz w:val="28"/>
          <w:szCs w:val="28"/>
        </w:rPr>
        <w:t>объектов капитального строительства:</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8"/>
          <w:szCs w:val="28"/>
        </w:rPr>
      </w:pPr>
    </w:p>
    <w:tbl>
      <w:tblPr>
        <w:tblStyle w:val="3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0"/>
        <w:gridCol w:w="1842"/>
      </w:tblGrid>
      <w:tr w:rsidR="00DB694E" w:rsidRPr="00DB694E" w:rsidTr="00DB694E">
        <w:trPr>
          <w:tblHeader/>
        </w:trPr>
        <w:tc>
          <w:tcPr>
            <w:tcW w:w="2235" w:type="dxa"/>
            <w:tcBorders>
              <w:top w:val="single" w:sz="4" w:space="0" w:color="auto"/>
              <w:bottom w:val="single" w:sz="4" w:space="0" w:color="auto"/>
              <w:right w:val="single" w:sz="4" w:space="0" w:color="auto"/>
            </w:tcBorders>
            <w:vAlign w:val="center"/>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Основные</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виды</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разрешенного</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использования</w:t>
            </w:r>
          </w:p>
        </w:tc>
        <w:tc>
          <w:tcPr>
            <w:tcW w:w="5670" w:type="dxa"/>
            <w:tcBorders>
              <w:top w:val="single" w:sz="4" w:space="0" w:color="auto"/>
              <w:left w:val="single" w:sz="4" w:space="0" w:color="auto"/>
              <w:bottom w:val="single" w:sz="4" w:space="0" w:color="auto"/>
              <w:right w:val="single" w:sz="4" w:space="0" w:color="auto"/>
            </w:tcBorders>
            <w:vAlign w:val="center"/>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 xml:space="preserve">Предельные размеры земельных участков </w:t>
            </w:r>
            <w:r w:rsidRPr="00DB694E">
              <w:rPr>
                <w:sz w:val="24"/>
                <w:szCs w:val="24"/>
              </w:rPr>
              <w:br/>
              <w:t>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vAlign w:val="center"/>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Код</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разрешенного</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использования</w:t>
            </w:r>
          </w:p>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&lt;*&gt;</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Малоэтажная многоквартирная жилая застройка</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Минимальные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500 кв. м.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40.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Предельное количество надземных этажей – до 4 </w:t>
            </w:r>
            <w:r w:rsidRPr="00DB694E">
              <w:rPr>
                <w:sz w:val="24"/>
                <w:szCs w:val="24"/>
              </w:rPr>
              <w:lastRenderedPageBreak/>
              <w:t xml:space="preserve">(включая </w:t>
            </w:r>
            <w:proofErr w:type="gramStart"/>
            <w:r w:rsidRPr="00DB694E">
              <w:rPr>
                <w:sz w:val="24"/>
                <w:szCs w:val="24"/>
              </w:rPr>
              <w:t>мансардный</w:t>
            </w:r>
            <w:proofErr w:type="gramEnd"/>
            <w:r w:rsidRPr="00DB694E">
              <w:rPr>
                <w:sz w:val="24"/>
                <w:szCs w:val="24"/>
              </w:rPr>
              <w:t>).</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не более 20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lastRenderedPageBreak/>
              <w:t>2.1.1</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lastRenderedPageBreak/>
              <w:t>Бытовое обслуживание</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Минимальный размер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500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50.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Предельное количество надземных этажей – 4.</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не более 20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3.3</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Культурное развитие</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Минимальные размеры земельного участка:</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общедоступные библиотеки: 32 кв. м на 1 000 ед. хранения;</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детские библиотеки - 36 кв. м на 1 000 ед. хранения</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юношеские библиотеки - 38 кв. м на 1 000 ед. хранения;</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учреждения культуры клубного типа – 4 000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музеи, выставочные залы, галереи, – 0,5 га </w:t>
            </w:r>
            <w:r w:rsidRPr="00DB694E">
              <w:rPr>
                <w:sz w:val="24"/>
                <w:szCs w:val="24"/>
              </w:rPr>
              <w:br/>
              <w:t>на 500 кв. м экспозиционной площади;</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Минимальные размеры земельного участка для иных объектов культурного развития – 500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50.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Предельное количество надземных этажей – 4.</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не более 20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3.6</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Магазины</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Минимальные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500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50.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Предельное количество надземных этажей – 4.</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не более 20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4.4</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Общественное питание</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Минимальные размеры земельного участка:</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при числе мест до 100 – 0,2 га на объект;</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при числе мест свыше 100 до 150 – 0,15 га на </w:t>
            </w:r>
            <w:r w:rsidRPr="00DB694E">
              <w:rPr>
                <w:sz w:val="24"/>
                <w:szCs w:val="24"/>
              </w:rPr>
              <w:lastRenderedPageBreak/>
              <w:t>объект;</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при числе мест свыше 150 – 0,1 га на объект;</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50.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Предельное количество надземных этажей – 4.</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не более 20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lastRenderedPageBreak/>
              <w:t>4.6</w:t>
            </w:r>
          </w:p>
        </w:tc>
      </w:tr>
      <w:tr w:rsidR="00DB694E" w:rsidRPr="00DB694E" w:rsidTr="00DB694E">
        <w:tc>
          <w:tcPr>
            <w:tcW w:w="2235"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lastRenderedPageBreak/>
              <w:t>Отдых (рекреация)</w:t>
            </w:r>
          </w:p>
        </w:tc>
        <w:tc>
          <w:tcPr>
            <w:tcW w:w="5670" w:type="dxa"/>
          </w:tcPr>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Минимальные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50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Максимальные размеры земельного участка – </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12 526 кв. м</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Минимальный процент застройки в границах земельного участка – 10.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Максимальный процент застройки в границах земельного участка – 50.</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 xml:space="preserve">Предельное количество надземных этажей – </w:t>
            </w:r>
            <w:r w:rsidRPr="00DB694E">
              <w:rPr>
                <w:sz w:val="24"/>
                <w:szCs w:val="24"/>
              </w:rPr>
              <w:br/>
              <w:t>не подлежит установлению.</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Предельная высота объекта – не подлежит установлению.</w:t>
            </w:r>
          </w:p>
          <w:p w:rsidR="00DB694E" w:rsidRPr="00DB694E" w:rsidRDefault="00DB694E" w:rsidP="00DB694E">
            <w:pPr>
              <w:tabs>
                <w:tab w:val="center" w:pos="4153"/>
                <w:tab w:val="right" w:pos="8306"/>
              </w:tabs>
              <w:overflowPunct w:val="0"/>
              <w:autoSpaceDE w:val="0"/>
              <w:autoSpaceDN w:val="0"/>
              <w:adjustRightInd w:val="0"/>
              <w:textAlignment w:val="baseline"/>
              <w:rPr>
                <w:sz w:val="24"/>
                <w:szCs w:val="24"/>
              </w:rPr>
            </w:pPr>
            <w:r w:rsidRPr="00DB694E">
              <w:rPr>
                <w:sz w:val="24"/>
                <w:szCs w:val="24"/>
              </w:rPr>
              <w:t>Минимальная доля озеленения территории – 15 %</w:t>
            </w:r>
          </w:p>
        </w:tc>
        <w:tc>
          <w:tcPr>
            <w:tcW w:w="1842" w:type="dxa"/>
          </w:tcPr>
          <w:p w:rsidR="00DB694E" w:rsidRPr="00DB694E" w:rsidRDefault="00DB694E" w:rsidP="00DB694E">
            <w:pPr>
              <w:tabs>
                <w:tab w:val="center" w:pos="4153"/>
                <w:tab w:val="right" w:pos="8306"/>
              </w:tabs>
              <w:overflowPunct w:val="0"/>
              <w:autoSpaceDE w:val="0"/>
              <w:autoSpaceDN w:val="0"/>
              <w:adjustRightInd w:val="0"/>
              <w:jc w:val="center"/>
              <w:textAlignment w:val="baseline"/>
              <w:rPr>
                <w:sz w:val="24"/>
                <w:szCs w:val="24"/>
              </w:rPr>
            </w:pPr>
            <w:r w:rsidRPr="00DB694E">
              <w:rPr>
                <w:sz w:val="24"/>
                <w:szCs w:val="24"/>
              </w:rPr>
              <w:t>5.0</w:t>
            </w:r>
          </w:p>
        </w:tc>
      </w:tr>
    </w:tbl>
    <w:p w:rsidR="00DB694E" w:rsidRPr="00DB694E" w:rsidRDefault="00DB694E" w:rsidP="00DB694E">
      <w:pPr>
        <w:overflowPunct w:val="0"/>
        <w:autoSpaceDE w:val="0"/>
        <w:autoSpaceDN w:val="0"/>
        <w:adjustRightInd w:val="0"/>
        <w:jc w:val="both"/>
        <w:textAlignment w:val="baseline"/>
        <w:rPr>
          <w:sz w:val="28"/>
          <w:szCs w:val="28"/>
        </w:rPr>
      </w:pPr>
    </w:p>
    <w:p w:rsidR="00DB694E" w:rsidRPr="00DB694E" w:rsidRDefault="00DB694E" w:rsidP="00DB694E">
      <w:pPr>
        <w:ind w:firstLine="709"/>
        <w:jc w:val="both"/>
        <w:rPr>
          <w:sz w:val="28"/>
          <w:szCs w:val="28"/>
        </w:rPr>
      </w:pPr>
      <w:proofErr w:type="gramStart"/>
      <w:r w:rsidRPr="00DB694E">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DB694E">
        <w:rPr>
          <w:sz w:val="28"/>
          <w:szCs w:val="28"/>
        </w:rPr>
        <w:br/>
        <w:t xml:space="preserve">статьи 67 Градостроительного кодекса Российской Федерации </w:t>
      </w:r>
      <w:r w:rsidRPr="00DB694E">
        <w:rPr>
          <w:sz w:val="28"/>
          <w:szCs w:val="28"/>
        </w:rPr>
        <w:br/>
        <w:t xml:space="preserve">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w:t>
      </w:r>
      <w:r w:rsidRPr="00DB694E">
        <w:rPr>
          <w:sz w:val="28"/>
          <w:szCs w:val="28"/>
        </w:rPr>
        <w:br/>
        <w:t>и застройки городского округа "Город Архангельск", утвержденными</w:t>
      </w:r>
      <w:proofErr w:type="gramEnd"/>
      <w:r w:rsidRPr="00DB694E">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DB694E" w:rsidRPr="00DB694E" w:rsidRDefault="00DB694E" w:rsidP="00DB694E">
      <w:pPr>
        <w:ind w:firstLine="709"/>
        <w:jc w:val="both"/>
        <w:rPr>
          <w:sz w:val="28"/>
          <w:szCs w:val="28"/>
        </w:rPr>
      </w:pPr>
      <w:r w:rsidRPr="00DB694E">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DB694E" w:rsidRPr="00DB694E" w:rsidRDefault="00DB694E" w:rsidP="00DB694E">
      <w:pPr>
        <w:ind w:firstLine="709"/>
        <w:jc w:val="both"/>
        <w:rPr>
          <w:sz w:val="28"/>
          <w:szCs w:val="28"/>
        </w:rPr>
      </w:pPr>
      <w:r w:rsidRPr="00DB694E">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DB694E">
        <w:rPr>
          <w:sz w:val="28"/>
          <w:szCs w:val="28"/>
        </w:rPr>
        <w:br/>
        <w:t xml:space="preserve">3 метра. </w:t>
      </w:r>
    </w:p>
    <w:p w:rsidR="00DB694E" w:rsidRPr="00DB694E" w:rsidRDefault="00DB694E" w:rsidP="00DB694E">
      <w:pPr>
        <w:ind w:firstLine="709"/>
        <w:jc w:val="both"/>
        <w:rPr>
          <w:sz w:val="28"/>
          <w:szCs w:val="28"/>
        </w:rPr>
      </w:pPr>
      <w:r w:rsidRPr="00DB694E">
        <w:rPr>
          <w:sz w:val="28"/>
          <w:szCs w:val="28"/>
        </w:rPr>
        <w:lastRenderedPageBreak/>
        <w:t xml:space="preserve">Жилые здания со встроенными в первые этажи или пристроенными помещениями общественного назначения, кроме учреждений образования </w:t>
      </w:r>
      <w:r w:rsidRPr="00DB694E">
        <w:rPr>
          <w:sz w:val="28"/>
          <w:szCs w:val="28"/>
        </w:rPr>
        <w:br/>
        <w:t>и просвещения, допускается размещать только со стороны красных линий.</w:t>
      </w:r>
    </w:p>
    <w:p w:rsidR="00DB694E" w:rsidRDefault="00DB694E" w:rsidP="00DB694E">
      <w:pPr>
        <w:pBdr>
          <w:bottom w:val="single" w:sz="12" w:space="1" w:color="auto"/>
        </w:pBdr>
        <w:ind w:firstLine="709"/>
        <w:jc w:val="both"/>
        <w:rPr>
          <w:sz w:val="28"/>
          <w:szCs w:val="28"/>
        </w:rPr>
      </w:pPr>
      <w:r w:rsidRPr="00DB694E">
        <w:rPr>
          <w:sz w:val="28"/>
          <w:szCs w:val="28"/>
        </w:rPr>
        <w:t xml:space="preserve">Коэффициент плотности застройки – 1,2 (зона застройки малоэтажными жилыми домами до 4 этажей, включая мансардный).   </w:t>
      </w:r>
    </w:p>
    <w:p w:rsidR="00DB694E" w:rsidRPr="00DB694E" w:rsidRDefault="00DB694E" w:rsidP="00DB694E">
      <w:pPr>
        <w:pBdr>
          <w:bottom w:val="single" w:sz="12" w:space="1" w:color="auto"/>
        </w:pBdr>
        <w:ind w:firstLine="709"/>
        <w:jc w:val="both"/>
        <w:rPr>
          <w:sz w:val="28"/>
          <w:szCs w:val="28"/>
        </w:rPr>
      </w:pPr>
      <w:r w:rsidRPr="00DB694E">
        <w:rPr>
          <w:sz w:val="28"/>
          <w:szCs w:val="28"/>
        </w:rPr>
        <w:t xml:space="preserve">  </w:t>
      </w:r>
    </w:p>
    <w:p w:rsidR="00DB694E" w:rsidRDefault="00DB694E" w:rsidP="00DB694E">
      <w:pPr>
        <w:jc w:val="both"/>
        <w:rPr>
          <w:sz w:val="28"/>
          <w:szCs w:val="28"/>
        </w:rPr>
      </w:pPr>
      <w:r w:rsidRPr="00DB694E">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DB694E">
        <w:rPr>
          <w:sz w:val="28"/>
          <w:szCs w:val="28"/>
        </w:rPr>
        <w:t>Росреестра</w:t>
      </w:r>
      <w:proofErr w:type="spellEnd"/>
      <w:r w:rsidRPr="00DB694E">
        <w:rPr>
          <w:sz w:val="28"/>
          <w:szCs w:val="28"/>
        </w:rPr>
        <w:t xml:space="preserve"> от 10 ноября </w:t>
      </w:r>
      <w:r w:rsidRPr="00DB694E">
        <w:rPr>
          <w:sz w:val="28"/>
          <w:szCs w:val="28"/>
        </w:rPr>
        <w:br/>
        <w:t xml:space="preserve">2020 года № </w:t>
      </w:r>
      <w:proofErr w:type="gramStart"/>
      <w:r w:rsidRPr="00DB694E">
        <w:rPr>
          <w:sz w:val="28"/>
          <w:szCs w:val="28"/>
        </w:rPr>
        <w:t>П</w:t>
      </w:r>
      <w:proofErr w:type="gramEnd"/>
      <w:r w:rsidRPr="00DB694E">
        <w:rPr>
          <w:sz w:val="28"/>
          <w:szCs w:val="28"/>
        </w:rPr>
        <w:t>/0412.</w:t>
      </w:r>
    </w:p>
    <w:p w:rsidR="00DB694E" w:rsidRDefault="00DB694E" w:rsidP="00DB694E">
      <w:pPr>
        <w:jc w:val="both"/>
        <w:rPr>
          <w:sz w:val="28"/>
          <w:szCs w:val="28"/>
        </w:rPr>
      </w:pPr>
    </w:p>
    <w:p w:rsidR="00DB694E" w:rsidRPr="00DB694E" w:rsidRDefault="00DB694E" w:rsidP="00DB694E">
      <w:pPr>
        <w:jc w:val="both"/>
        <w:rPr>
          <w:sz w:val="28"/>
          <w:szCs w:val="28"/>
        </w:rPr>
      </w:pPr>
    </w:p>
    <w:p w:rsidR="00DB694E" w:rsidRPr="00DB694E" w:rsidRDefault="00DB694E" w:rsidP="00DB694E">
      <w:pPr>
        <w:widowControl w:val="0"/>
        <w:autoSpaceDE w:val="0"/>
        <w:autoSpaceDN w:val="0"/>
        <w:jc w:val="center"/>
        <w:rPr>
          <w:b/>
          <w:bCs/>
          <w:sz w:val="28"/>
          <w:szCs w:val="28"/>
        </w:rPr>
      </w:pPr>
      <w:r w:rsidRPr="00DB694E">
        <w:rPr>
          <w:b/>
          <w:bCs/>
          <w:sz w:val="28"/>
          <w:szCs w:val="28"/>
          <w:lang w:val="en-US"/>
        </w:rPr>
        <w:t>I</w:t>
      </w:r>
      <w:r w:rsidRPr="00DB694E">
        <w:rPr>
          <w:b/>
          <w:bCs/>
          <w:sz w:val="28"/>
          <w:szCs w:val="28"/>
        </w:rPr>
        <w:t xml:space="preserve">. Иные сведения, </w:t>
      </w:r>
    </w:p>
    <w:p w:rsidR="00DB694E" w:rsidRPr="00DB694E" w:rsidRDefault="00DB694E" w:rsidP="00DB694E">
      <w:pPr>
        <w:widowControl w:val="0"/>
        <w:autoSpaceDE w:val="0"/>
        <w:autoSpaceDN w:val="0"/>
        <w:jc w:val="center"/>
        <w:rPr>
          <w:b/>
          <w:sz w:val="28"/>
          <w:szCs w:val="28"/>
        </w:rPr>
      </w:pPr>
      <w:r w:rsidRPr="00DB694E">
        <w:rPr>
          <w:b/>
          <w:bCs/>
          <w:sz w:val="28"/>
          <w:szCs w:val="28"/>
        </w:rPr>
        <w:t xml:space="preserve">включаемые в решение </w:t>
      </w:r>
      <w:r w:rsidRPr="00DB694E">
        <w:rPr>
          <w:b/>
          <w:sz w:val="28"/>
          <w:szCs w:val="28"/>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w:t>
      </w:r>
    </w:p>
    <w:p w:rsidR="00DB694E" w:rsidRPr="00DB694E" w:rsidRDefault="00DB694E" w:rsidP="00DB694E">
      <w:pPr>
        <w:widowControl w:val="0"/>
        <w:autoSpaceDE w:val="0"/>
        <w:autoSpaceDN w:val="0"/>
        <w:jc w:val="center"/>
        <w:rPr>
          <w:b/>
          <w:bCs/>
          <w:sz w:val="28"/>
          <w:szCs w:val="28"/>
        </w:rPr>
      </w:pPr>
      <w:r w:rsidRPr="00DB694E">
        <w:rPr>
          <w:b/>
          <w:sz w:val="28"/>
          <w:szCs w:val="28"/>
        </w:rPr>
        <w:t>ул. Добролюбова, ул. Партизанская,</w:t>
      </w:r>
      <w:r w:rsidRPr="00DB694E">
        <w:rPr>
          <w:b/>
          <w:bCs/>
          <w:sz w:val="28"/>
          <w:szCs w:val="28"/>
        </w:rPr>
        <w:t xml:space="preserve"> </w:t>
      </w:r>
      <w:proofErr w:type="gramStart"/>
      <w:r w:rsidRPr="00DB694E">
        <w:rPr>
          <w:b/>
          <w:bCs/>
          <w:sz w:val="28"/>
          <w:szCs w:val="28"/>
        </w:rPr>
        <w:t>которые</w:t>
      </w:r>
      <w:proofErr w:type="gramEnd"/>
      <w:r w:rsidRPr="00DB694E">
        <w:rPr>
          <w:b/>
          <w:bCs/>
          <w:sz w:val="28"/>
          <w:szCs w:val="28"/>
        </w:rPr>
        <w:t xml:space="preserve"> не предусмотрены </w:t>
      </w:r>
    </w:p>
    <w:p w:rsidR="00DB694E" w:rsidRPr="00DB694E" w:rsidRDefault="00DB694E" w:rsidP="00DB694E">
      <w:pPr>
        <w:widowControl w:val="0"/>
        <w:autoSpaceDE w:val="0"/>
        <w:autoSpaceDN w:val="0"/>
        <w:jc w:val="center"/>
        <w:rPr>
          <w:b/>
          <w:sz w:val="28"/>
          <w:szCs w:val="28"/>
        </w:rPr>
      </w:pPr>
      <w:r w:rsidRPr="00DB694E">
        <w:rPr>
          <w:b/>
          <w:bCs/>
          <w:sz w:val="28"/>
          <w:szCs w:val="28"/>
        </w:rPr>
        <w:t>в Градостроительном кодексе Российской Федерации и не определены Правительством Российской Федерации</w:t>
      </w:r>
    </w:p>
    <w:p w:rsidR="00DB694E" w:rsidRPr="00DB694E" w:rsidRDefault="00DB694E" w:rsidP="00DB694E">
      <w:pPr>
        <w:widowControl w:val="0"/>
        <w:autoSpaceDE w:val="0"/>
        <w:autoSpaceDN w:val="0"/>
        <w:rPr>
          <w:rFonts w:ascii="Calibri" w:hAnsi="Calibri" w:cs="Calibri"/>
          <w:sz w:val="40"/>
          <w:szCs w:val="40"/>
        </w:rPr>
      </w:pP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1. Границы территории, подлежащей комплексному развитию, отображены на схеме, выполненной в масштабе 1:1 500, что позволяет передать информацию о предлагаемых границах (схема к приложению № 1).</w:t>
      </w:r>
    </w:p>
    <w:p w:rsidR="00DB694E" w:rsidRPr="00DB694E" w:rsidRDefault="00DB694E" w:rsidP="00DB694E">
      <w:pPr>
        <w:widowControl w:val="0"/>
        <w:autoSpaceDE w:val="0"/>
        <w:autoSpaceDN w:val="0"/>
        <w:ind w:firstLine="709"/>
        <w:jc w:val="both"/>
        <w:rPr>
          <w:rFonts w:cs="Calibri"/>
          <w:color w:val="000000"/>
          <w:sz w:val="28"/>
          <w:szCs w:val="28"/>
        </w:rPr>
      </w:pPr>
      <w:r w:rsidRPr="00DB694E">
        <w:rPr>
          <w:rFonts w:cs="Calibri"/>
          <w:color w:val="000000"/>
          <w:sz w:val="28"/>
          <w:szCs w:val="28"/>
        </w:rPr>
        <w:t>2. Сведения, обосновывающие границы территории, подлежащей комплексному развитию.</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1) сложившаяся планировка территории:</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Застройка малоэтажная.</w:t>
      </w:r>
    </w:p>
    <w:p w:rsidR="00DB694E" w:rsidRPr="00DB694E" w:rsidRDefault="00DB694E" w:rsidP="00DB694E">
      <w:pPr>
        <w:widowControl w:val="0"/>
        <w:autoSpaceDE w:val="0"/>
        <w:autoSpaceDN w:val="0"/>
        <w:ind w:firstLine="709"/>
        <w:jc w:val="both"/>
        <w:rPr>
          <w:rFonts w:cs="Calibri"/>
          <w:sz w:val="28"/>
          <w:szCs w:val="28"/>
        </w:rPr>
      </w:pPr>
      <w:r w:rsidRPr="00DB694E">
        <w:rPr>
          <w:color w:val="000000"/>
          <w:sz w:val="28"/>
          <w:szCs w:val="28"/>
        </w:rPr>
        <w:t xml:space="preserve">Жилой дом/Здание (многоквартирный дом) № 9 (кадастровый номер </w:t>
      </w:r>
      <w:r w:rsidRPr="00DB694E">
        <w:rPr>
          <w:rFonts w:cs="Calibri"/>
          <w:sz w:val="28"/>
          <w:szCs w:val="28"/>
        </w:rPr>
        <w:t xml:space="preserve">29:22:031605:31) по ул. Индустриальной </w:t>
      </w:r>
      <w:r w:rsidRPr="00DB694E">
        <w:rPr>
          <w:color w:val="000000"/>
          <w:sz w:val="28"/>
          <w:szCs w:val="28"/>
        </w:rPr>
        <w:t xml:space="preserve">признан аварийным и подлежащим сносу. Снос и расселение указанного дома осуществляется за счет федеральных средств, предусмотренных в рамках </w:t>
      </w:r>
      <w:r w:rsidRPr="00DB694E">
        <w:rPr>
          <w:rFonts w:cs="Calibri"/>
          <w:sz w:val="28"/>
          <w:szCs w:val="28"/>
        </w:rPr>
        <w:t xml:space="preserve">адресной программы Архангельской области "Переселение граждан из аварийного жилищного фонда" </w:t>
      </w:r>
      <w:r w:rsidRPr="00DB694E">
        <w:rPr>
          <w:rFonts w:cs="Calibri"/>
          <w:sz w:val="28"/>
          <w:szCs w:val="28"/>
        </w:rPr>
        <w:br/>
        <w:t xml:space="preserve">на 2013 - 2018 годы, </w:t>
      </w:r>
      <w:r w:rsidRPr="00DB694E">
        <w:rPr>
          <w:color w:val="000000"/>
          <w:sz w:val="28"/>
          <w:szCs w:val="28"/>
        </w:rPr>
        <w:t>(</w:t>
      </w:r>
      <w:proofErr w:type="gramStart"/>
      <w:r w:rsidRPr="00DB694E">
        <w:rPr>
          <w:color w:val="000000"/>
          <w:sz w:val="28"/>
          <w:szCs w:val="28"/>
        </w:rPr>
        <w:t>утверждена</w:t>
      </w:r>
      <w:proofErr w:type="gramEnd"/>
      <w:r w:rsidRPr="00DB694E">
        <w:rPr>
          <w:color w:val="000000"/>
          <w:sz w:val="28"/>
          <w:szCs w:val="28"/>
        </w:rPr>
        <w:t xml:space="preserve"> постановлением Правительства Архангельской области от 23 апреля 2013 года № 173-пп с изменениями)</w:t>
      </w:r>
      <w:r w:rsidRPr="00DB694E">
        <w:rPr>
          <w:rFonts w:cs="Calibri"/>
          <w:sz w:val="28"/>
          <w:szCs w:val="28"/>
        </w:rPr>
        <w:t>.</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 xml:space="preserve">Жилой дом/ Здание (многоквартирный дом) № 12 (кадастровый номер </w:t>
      </w:r>
      <w:r w:rsidRPr="00DB694E">
        <w:rPr>
          <w:rFonts w:cs="Calibri"/>
          <w:sz w:val="28"/>
          <w:szCs w:val="28"/>
        </w:rPr>
        <w:t xml:space="preserve">29:22:031605:39) по ул. Мичурина </w:t>
      </w:r>
      <w:r w:rsidRPr="00DB694E">
        <w:rPr>
          <w:color w:val="000000"/>
          <w:sz w:val="28"/>
          <w:szCs w:val="28"/>
        </w:rPr>
        <w:t xml:space="preserve">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w:t>
      </w:r>
      <w:r w:rsidRPr="00DB694E">
        <w:rPr>
          <w:color w:val="000000"/>
          <w:sz w:val="28"/>
          <w:szCs w:val="28"/>
        </w:rPr>
        <w:br/>
        <w:t>на 2019 – 2025 годы" (</w:t>
      </w:r>
      <w:proofErr w:type="gramStart"/>
      <w:r w:rsidRPr="00DB694E">
        <w:rPr>
          <w:color w:val="000000"/>
          <w:sz w:val="28"/>
          <w:szCs w:val="28"/>
        </w:rPr>
        <w:t>утверждена</w:t>
      </w:r>
      <w:proofErr w:type="gramEnd"/>
      <w:r w:rsidRPr="00DB694E">
        <w:rPr>
          <w:color w:val="000000"/>
          <w:sz w:val="28"/>
          <w:szCs w:val="28"/>
        </w:rPr>
        <w:t xml:space="preserve"> постановлением Правительства Архангельской области от 26 марта 2019 года № 153-пп с изменениями).</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 xml:space="preserve">Жилой дом/Здание (многоквартирный дом) № 25 (кадастровый номер </w:t>
      </w:r>
      <w:r w:rsidRPr="00DB694E">
        <w:rPr>
          <w:rFonts w:cs="Calibri"/>
          <w:sz w:val="28"/>
          <w:szCs w:val="28"/>
        </w:rPr>
        <w:t xml:space="preserve">29:22:031605:33) по ул. Титова </w:t>
      </w:r>
      <w:r w:rsidRPr="00DB694E">
        <w:rPr>
          <w:color w:val="000000"/>
          <w:sz w:val="28"/>
          <w:szCs w:val="28"/>
        </w:rPr>
        <w:t xml:space="preserve">признан аварийным и подлежащим сносу. Снос </w:t>
      </w:r>
    </w:p>
    <w:p w:rsidR="00DB694E" w:rsidRPr="00DB694E" w:rsidRDefault="00DB694E" w:rsidP="00DB694E">
      <w:pPr>
        <w:widowControl w:val="0"/>
        <w:autoSpaceDE w:val="0"/>
        <w:autoSpaceDN w:val="0"/>
        <w:jc w:val="both"/>
        <w:rPr>
          <w:color w:val="000000"/>
          <w:sz w:val="28"/>
          <w:szCs w:val="28"/>
        </w:rPr>
      </w:pPr>
      <w:r w:rsidRPr="00DB694E">
        <w:rPr>
          <w:color w:val="000000"/>
          <w:sz w:val="28"/>
          <w:szCs w:val="28"/>
        </w:rPr>
        <w:t>и расселение указанного дома осуществляется за счет внебюджетных источников (за счет средств лица, заключившего договор).</w:t>
      </w:r>
    </w:p>
    <w:p w:rsidR="00DB694E" w:rsidRPr="00DB694E" w:rsidRDefault="00DB694E" w:rsidP="00DB694E">
      <w:pPr>
        <w:widowControl w:val="0"/>
        <w:autoSpaceDE w:val="0"/>
        <w:autoSpaceDN w:val="0"/>
        <w:ind w:firstLine="709"/>
        <w:jc w:val="both"/>
        <w:rPr>
          <w:rFonts w:cs="Calibri"/>
          <w:sz w:val="28"/>
          <w:szCs w:val="28"/>
        </w:rPr>
      </w:pPr>
      <w:r w:rsidRPr="00DB694E">
        <w:rPr>
          <w:color w:val="000000"/>
          <w:sz w:val="28"/>
          <w:szCs w:val="28"/>
        </w:rPr>
        <w:lastRenderedPageBreak/>
        <w:t xml:space="preserve">Жилой дом/Здание (многоквартирный дом) № 10 (кадастровый номер </w:t>
      </w:r>
      <w:r w:rsidRPr="00DB694E">
        <w:rPr>
          <w:rFonts w:cs="Calibri"/>
          <w:sz w:val="28"/>
          <w:szCs w:val="28"/>
        </w:rPr>
        <w:t>29:22:031605:34) по ул. Мичурина не признан аварийным и подлежащим сносу, соответствует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 Снос и расселение указанного дома осуществляется за счет внебюджетных источников (за счет средств лица, заключившего договор).</w:t>
      </w:r>
    </w:p>
    <w:p w:rsidR="00DB694E" w:rsidRPr="00DB694E" w:rsidRDefault="00DB694E" w:rsidP="00DB694E">
      <w:pPr>
        <w:widowControl w:val="0"/>
        <w:autoSpaceDE w:val="0"/>
        <w:autoSpaceDN w:val="0"/>
        <w:ind w:firstLine="709"/>
        <w:jc w:val="both"/>
        <w:rPr>
          <w:color w:val="000000"/>
          <w:sz w:val="28"/>
          <w:szCs w:val="28"/>
        </w:rPr>
      </w:pPr>
      <w:proofErr w:type="gramStart"/>
      <w:r w:rsidRPr="00DB694E">
        <w:rPr>
          <w:color w:val="000000"/>
          <w:sz w:val="28"/>
          <w:szCs w:val="28"/>
        </w:rPr>
        <w:t xml:space="preserve">Согласно постановлению Правительства Архангельской области </w:t>
      </w:r>
      <w:r w:rsidRPr="00DB694E">
        <w:rPr>
          <w:color w:val="000000"/>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Кировская, ул. Ильича, ул. Добролюбова, ул. Партизанская площадью 1,2526 га, подлежащей комплексному развитию</w:t>
      </w:r>
      <w:proofErr w:type="gramEnd"/>
      <w:r w:rsidRPr="00DB694E">
        <w:rPr>
          <w:color w:val="000000"/>
          <w:sz w:val="28"/>
          <w:szCs w:val="28"/>
        </w:rPr>
        <w:t>, отсутствуют объекты культурного наследия.</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В границах территории  жилой застройки на площади 1,2526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Предполагаемое размещение жилых помещений общей площадью не более 12,78 тыс. кв. м.</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2) существующее землепользование:</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29:22:031605:105 Муниципальная собственность;</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29:22:031605:332 Государственная собственность;</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29:22:031605:331</w:t>
      </w:r>
      <w:r w:rsidR="000530B7">
        <w:rPr>
          <w:rFonts w:ascii="Calibri" w:hAnsi="Calibri" w:cs="Calibri"/>
          <w:sz w:val="22"/>
        </w:rPr>
        <w:t xml:space="preserve"> </w:t>
      </w:r>
      <w:r w:rsidRPr="00DB694E">
        <w:rPr>
          <w:color w:val="000000"/>
          <w:sz w:val="28"/>
          <w:szCs w:val="28"/>
        </w:rPr>
        <w:t>Общая долевая собственность (Собственники помещений в многоквартирном доме).</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Транспортная инфраструктура: </w:t>
      </w:r>
    </w:p>
    <w:p w:rsidR="00DB694E" w:rsidRPr="00DB694E" w:rsidRDefault="00DB694E" w:rsidP="00DB694E">
      <w:pPr>
        <w:suppressAutoHyphens/>
        <w:ind w:firstLine="709"/>
        <w:jc w:val="both"/>
        <w:rPr>
          <w:rFonts w:eastAsia="Calibri"/>
          <w:sz w:val="28"/>
          <w:szCs w:val="28"/>
          <w:lang w:eastAsia="en-US"/>
        </w:rPr>
      </w:pPr>
      <w:r w:rsidRPr="00DB694E">
        <w:rPr>
          <w:rFonts w:eastAsia="Calibri"/>
          <w:sz w:val="28"/>
          <w:szCs w:val="28"/>
          <w:lang w:eastAsia="en-US"/>
        </w:rPr>
        <w:t xml:space="preserve">Сформирована. </w:t>
      </w:r>
    </w:p>
    <w:p w:rsidR="00DB694E" w:rsidRPr="00DB694E" w:rsidRDefault="00DB694E" w:rsidP="00DB694E">
      <w:pPr>
        <w:suppressAutoHyphens/>
        <w:ind w:firstLine="709"/>
        <w:jc w:val="both"/>
        <w:rPr>
          <w:rFonts w:eastAsia="Calibri"/>
          <w:sz w:val="28"/>
          <w:szCs w:val="28"/>
          <w:lang w:eastAsia="en-US"/>
        </w:rPr>
      </w:pPr>
      <w:proofErr w:type="gramStart"/>
      <w:r w:rsidRPr="00DB694E">
        <w:rPr>
          <w:rFonts w:eastAsia="Calibri"/>
          <w:sz w:val="28"/>
          <w:szCs w:val="28"/>
          <w:lang w:eastAsia="en-US"/>
        </w:rPr>
        <w:t xml:space="preserve">Транспортная связь обеспечивается по ул. Кировская (магистральная улица общегородского значения регулируемого движения), по ул. Ильича, </w:t>
      </w:r>
      <w:r w:rsidRPr="00DB694E">
        <w:rPr>
          <w:rFonts w:eastAsia="Calibri"/>
          <w:sz w:val="28"/>
          <w:szCs w:val="28"/>
          <w:lang w:eastAsia="en-US"/>
        </w:rPr>
        <w:br/>
        <w:t xml:space="preserve">ул. Добролюбова, ул. Партизанской (улицы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Pr="00DB694E">
        <w:rPr>
          <w:rFonts w:eastAsia="Calibri"/>
          <w:sz w:val="28"/>
          <w:szCs w:val="28"/>
          <w:lang w:eastAsia="en-US"/>
        </w:rPr>
        <w:b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w:t>
      </w:r>
      <w:proofErr w:type="gramEnd"/>
      <w:r w:rsidRPr="00DB694E">
        <w:rPr>
          <w:rFonts w:eastAsia="Calibri"/>
          <w:sz w:val="28"/>
          <w:szCs w:val="28"/>
          <w:lang w:eastAsia="en-US"/>
        </w:rPr>
        <w:t xml:space="preserve"> апреля 2020 года № 37-п (с изменениями).</w:t>
      </w:r>
    </w:p>
    <w:p w:rsidR="00DB694E" w:rsidRPr="00DB694E" w:rsidRDefault="00DB694E" w:rsidP="00DB694E">
      <w:pPr>
        <w:suppressAutoHyphens/>
        <w:ind w:firstLine="709"/>
        <w:jc w:val="both"/>
        <w:rPr>
          <w:rFonts w:eastAsia="Calibri"/>
          <w:sz w:val="28"/>
          <w:szCs w:val="28"/>
          <w:lang w:eastAsia="en-US"/>
        </w:rPr>
      </w:pPr>
      <w:r w:rsidRPr="00DB694E">
        <w:rPr>
          <w:rFonts w:eastAsia="Calibri"/>
          <w:sz w:val="28"/>
          <w:szCs w:val="28"/>
          <w:lang w:eastAsia="en-US"/>
        </w:rPr>
        <w:t xml:space="preserve">Инженерная и коммунальная инфраструктуры: </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На территории имеются сети теплоснабжения, водоснабжения, канализации, электроснабжения, сети связи, сети наружного освещения.</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w:t>
      </w:r>
      <w:r w:rsidRPr="00DB694E">
        <w:rPr>
          <w:rFonts w:eastAsia="Calibri"/>
          <w:sz w:val="28"/>
          <w:szCs w:val="28"/>
          <w:lang w:eastAsia="en-US"/>
        </w:rPr>
        <w:lastRenderedPageBreak/>
        <w:t xml:space="preserve">застройки по техническим условиям, выданными </w:t>
      </w:r>
      <w:proofErr w:type="spellStart"/>
      <w:r w:rsidRPr="00DB694E">
        <w:rPr>
          <w:rFonts w:eastAsia="Calibri"/>
          <w:sz w:val="28"/>
          <w:szCs w:val="28"/>
          <w:lang w:eastAsia="en-US"/>
        </w:rPr>
        <w:t>ресурсоснабжающими</w:t>
      </w:r>
      <w:proofErr w:type="spellEnd"/>
      <w:r w:rsidRPr="00DB694E">
        <w:rPr>
          <w:rFonts w:eastAsia="Calibri"/>
          <w:sz w:val="28"/>
          <w:szCs w:val="28"/>
          <w:lang w:eastAsia="en-US"/>
        </w:rPr>
        <w:t xml:space="preserve"> организациями.</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Социальная инфраструктура: </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в радиусе 130 м на земельном участке с кадастровым номером 29:22:031606:9 расположено здание общеобразовательного учреждения (начальная школа): муниципальное бюджетное общеобразовательное учреждение городского округа "Город Архангельск" "Средняя школа № 37 имени Николая Степановича </w:t>
      </w:r>
      <w:proofErr w:type="spellStart"/>
      <w:r w:rsidRPr="00DB694E">
        <w:rPr>
          <w:rFonts w:eastAsia="Calibri"/>
          <w:sz w:val="28"/>
          <w:szCs w:val="28"/>
          <w:lang w:eastAsia="en-US"/>
        </w:rPr>
        <w:t>Мусинского</w:t>
      </w:r>
      <w:proofErr w:type="spellEnd"/>
      <w:r w:rsidRPr="00DB694E">
        <w:rPr>
          <w:rFonts w:eastAsia="Calibri"/>
          <w:sz w:val="28"/>
          <w:szCs w:val="28"/>
          <w:lang w:eastAsia="en-US"/>
        </w:rPr>
        <w:t xml:space="preserve">" по ул. </w:t>
      </w:r>
      <w:proofErr w:type="gramStart"/>
      <w:r w:rsidRPr="00DB694E">
        <w:rPr>
          <w:rFonts w:eastAsia="Calibri"/>
          <w:sz w:val="28"/>
          <w:szCs w:val="28"/>
          <w:lang w:eastAsia="en-US"/>
        </w:rPr>
        <w:t>Индустриальной</w:t>
      </w:r>
      <w:proofErr w:type="gramEnd"/>
      <w:r w:rsidRPr="00DB694E">
        <w:rPr>
          <w:rFonts w:eastAsia="Calibri"/>
          <w:sz w:val="28"/>
          <w:szCs w:val="28"/>
          <w:lang w:eastAsia="en-US"/>
        </w:rPr>
        <w:t>, д. 13;</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в радиусе 430 м на земельном участке с кадастровым номером 29:22:031014:10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37 имени Николая Степановича </w:t>
      </w:r>
      <w:proofErr w:type="spellStart"/>
      <w:r w:rsidRPr="00DB694E">
        <w:rPr>
          <w:rFonts w:eastAsia="Calibri"/>
          <w:sz w:val="28"/>
          <w:szCs w:val="28"/>
          <w:lang w:eastAsia="en-US"/>
        </w:rPr>
        <w:t>Мусинского</w:t>
      </w:r>
      <w:proofErr w:type="spellEnd"/>
      <w:r w:rsidRPr="00DB694E">
        <w:rPr>
          <w:rFonts w:eastAsia="Calibri"/>
          <w:sz w:val="28"/>
          <w:szCs w:val="28"/>
          <w:lang w:eastAsia="en-US"/>
        </w:rPr>
        <w:t xml:space="preserve">" по ул. </w:t>
      </w:r>
      <w:proofErr w:type="gramStart"/>
      <w:r w:rsidRPr="00DB694E">
        <w:rPr>
          <w:rFonts w:eastAsia="Calibri"/>
          <w:sz w:val="28"/>
          <w:szCs w:val="28"/>
          <w:lang w:eastAsia="en-US"/>
        </w:rPr>
        <w:t>Кировской</w:t>
      </w:r>
      <w:proofErr w:type="gramEnd"/>
      <w:r w:rsidRPr="00DB694E">
        <w:rPr>
          <w:rFonts w:eastAsia="Calibri"/>
          <w:sz w:val="28"/>
          <w:szCs w:val="28"/>
          <w:lang w:eastAsia="en-US"/>
        </w:rPr>
        <w:t>, д. 21;</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В радиусе 780 м на земельном участке с кадастровым номером 29:22:031608:6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43" по ул. </w:t>
      </w:r>
      <w:proofErr w:type="gramStart"/>
      <w:r w:rsidRPr="00DB694E">
        <w:rPr>
          <w:rFonts w:eastAsia="Calibri"/>
          <w:sz w:val="28"/>
          <w:szCs w:val="28"/>
          <w:lang w:eastAsia="en-US"/>
        </w:rPr>
        <w:t>Кировской</w:t>
      </w:r>
      <w:proofErr w:type="gramEnd"/>
      <w:r w:rsidRPr="00DB694E">
        <w:rPr>
          <w:rFonts w:eastAsia="Calibri"/>
          <w:sz w:val="28"/>
          <w:szCs w:val="28"/>
          <w:lang w:eastAsia="en-US"/>
        </w:rPr>
        <w:t>, д. 12;</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в радиусе 640 м на земельном участке с кадастровым номером 29:22:031010:2 расположено здание общеобразовательного учреждения (начальная школа): муниципальное бюджетное общеобразовательное учреждение городского округа "Город Архангельск" "Средняя  школа  № 51 имени Ф.А. Абрамова" по ул. </w:t>
      </w:r>
      <w:proofErr w:type="gramStart"/>
      <w:r w:rsidRPr="00DB694E">
        <w:rPr>
          <w:rFonts w:eastAsia="Calibri"/>
          <w:sz w:val="28"/>
          <w:szCs w:val="28"/>
          <w:lang w:eastAsia="en-US"/>
        </w:rPr>
        <w:t>Пушкинской</w:t>
      </w:r>
      <w:proofErr w:type="gramEnd"/>
      <w:r w:rsidRPr="00DB694E">
        <w:rPr>
          <w:rFonts w:eastAsia="Calibri"/>
          <w:sz w:val="28"/>
          <w:szCs w:val="28"/>
          <w:lang w:eastAsia="en-US"/>
        </w:rPr>
        <w:t>, д. 6;</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в радиусе 400 м на земельном участке с кадастровым номером 29:22:031607:4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88" по ул. Добролюбова, д. 21;</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в радиусе 500 м на земельном участке с кадастровым номером 29:22:031014:2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компенсирующего вида № 91 "</w:t>
      </w:r>
      <w:proofErr w:type="spellStart"/>
      <w:r w:rsidRPr="00DB694E">
        <w:rPr>
          <w:rFonts w:eastAsia="Calibri"/>
          <w:sz w:val="28"/>
          <w:szCs w:val="28"/>
          <w:lang w:eastAsia="en-US"/>
        </w:rPr>
        <w:t>Речецветик</w:t>
      </w:r>
      <w:proofErr w:type="spellEnd"/>
      <w:r w:rsidRPr="00DB694E">
        <w:rPr>
          <w:rFonts w:eastAsia="Calibri"/>
          <w:sz w:val="28"/>
          <w:szCs w:val="28"/>
          <w:lang w:eastAsia="en-US"/>
        </w:rPr>
        <w:t>" по ул. Красных маршалов, д. 21;</w:t>
      </w:r>
    </w:p>
    <w:p w:rsidR="00DB694E" w:rsidRPr="00DB694E" w:rsidRDefault="00DB694E" w:rsidP="00DB694E">
      <w:pPr>
        <w:widowControl w:val="0"/>
        <w:autoSpaceDE w:val="0"/>
        <w:autoSpaceDN w:val="0"/>
        <w:ind w:firstLine="709"/>
        <w:jc w:val="both"/>
        <w:rPr>
          <w:color w:val="000000"/>
          <w:sz w:val="28"/>
          <w:szCs w:val="28"/>
        </w:rPr>
      </w:pPr>
      <w:proofErr w:type="gramStart"/>
      <w:r w:rsidRPr="00DB694E">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DB694E">
        <w:rPr>
          <w:color w:val="000000"/>
          <w:spacing w:val="-2"/>
          <w:sz w:val="28"/>
          <w:szCs w:val="28"/>
        </w:rPr>
        <w:t>стратегического планирования, стратегий социально-экономического развития</w:t>
      </w:r>
      <w:r w:rsidRPr="00DB694E">
        <w:rPr>
          <w:color w:val="000000"/>
          <w:sz w:val="28"/>
          <w:szCs w:val="28"/>
        </w:rPr>
        <w:t xml:space="preserve"> Архангельской области и соответствующего муниципального образования </w:t>
      </w:r>
      <w:r w:rsidRPr="00DB694E">
        <w:rPr>
          <w:color w:val="000000"/>
          <w:spacing w:val="-8"/>
          <w:sz w:val="28"/>
          <w:szCs w:val="28"/>
        </w:rPr>
        <w:t>Архангельской области, документов территориального планирования Российской</w:t>
      </w:r>
      <w:r w:rsidRPr="00DB694E">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DB694E">
        <w:rPr>
          <w:color w:val="000000"/>
          <w:spacing w:val="-4"/>
          <w:sz w:val="28"/>
          <w:szCs w:val="28"/>
        </w:rPr>
        <w:t>проектов, государственных программ Архангельской области, инвестиционных</w:t>
      </w:r>
      <w:r w:rsidRPr="00DB694E">
        <w:rPr>
          <w:color w:val="000000"/>
          <w:sz w:val="28"/>
          <w:szCs w:val="28"/>
        </w:rPr>
        <w:t xml:space="preserve"> программ субъектов естественных монополий, решений органов государственной</w:t>
      </w:r>
      <w:proofErr w:type="gramEnd"/>
      <w:r w:rsidRPr="00DB694E">
        <w:rPr>
          <w:color w:val="000000"/>
          <w:sz w:val="28"/>
          <w:szCs w:val="28"/>
        </w:rPr>
        <w:t xml:space="preserve"> власти, иных главных распорядителей средств соответствующих бюджетов, </w:t>
      </w:r>
      <w:r w:rsidRPr="00DB694E">
        <w:rPr>
          <w:color w:val="000000"/>
          <w:spacing w:val="-6"/>
          <w:sz w:val="28"/>
          <w:szCs w:val="28"/>
        </w:rPr>
        <w:t>предусматривающих создание объектов федерального, регионального и местного</w:t>
      </w:r>
      <w:r w:rsidRPr="00DB694E">
        <w:rPr>
          <w:color w:val="000000"/>
          <w:sz w:val="28"/>
          <w:szCs w:val="28"/>
        </w:rPr>
        <w:t xml:space="preserve"> </w:t>
      </w:r>
      <w:r w:rsidRPr="00DB694E">
        <w:rPr>
          <w:color w:val="000000"/>
          <w:sz w:val="28"/>
          <w:szCs w:val="28"/>
        </w:rPr>
        <w:lastRenderedPageBreak/>
        <w:t>значения: Отсутствуют;</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 xml:space="preserve">Территория в границах части элемента планировочной структуры: </w:t>
      </w:r>
      <w:r w:rsidRPr="00DB694E">
        <w:rPr>
          <w:color w:val="000000"/>
          <w:sz w:val="28"/>
          <w:szCs w:val="28"/>
        </w:rPr>
        <w:br/>
        <w:t>ул. Кировская, ул. Ильича, ул. Добролюбова, ул. Партизанская общей площадью 1,2526 га полностью расположена в границах третьего пояса ЗСО источника водоснабжения.</w:t>
      </w:r>
    </w:p>
    <w:p w:rsidR="00DB694E" w:rsidRPr="00DB694E" w:rsidRDefault="00DB694E" w:rsidP="00DB694E">
      <w:pPr>
        <w:widowControl w:val="0"/>
        <w:autoSpaceDE w:val="0"/>
        <w:autoSpaceDN w:val="0"/>
        <w:ind w:firstLine="709"/>
        <w:jc w:val="both"/>
        <w:rPr>
          <w:color w:val="000000"/>
          <w:sz w:val="28"/>
          <w:szCs w:val="28"/>
        </w:rPr>
      </w:pPr>
      <w:r w:rsidRPr="00DB694E">
        <w:rPr>
          <w:color w:val="000000"/>
          <w:sz w:val="28"/>
          <w:szCs w:val="28"/>
        </w:rPr>
        <w:t xml:space="preserve">Территория в границах части элемента планировочной структуры: </w:t>
      </w:r>
      <w:r w:rsidRPr="00DB694E">
        <w:rPr>
          <w:color w:val="000000"/>
          <w:sz w:val="28"/>
          <w:szCs w:val="28"/>
        </w:rPr>
        <w:br/>
        <w:t>ул. Кировская, ул. Ильича, ул. Добролюбова, ул. Партизанская общей площадью 1,2526 га частично расположена в границах следующих зон:</w:t>
      </w:r>
    </w:p>
    <w:p w:rsidR="00DB694E" w:rsidRPr="00DB694E" w:rsidRDefault="00DB694E" w:rsidP="00DB694E">
      <w:pPr>
        <w:widowControl w:val="0"/>
        <w:autoSpaceDE w:val="0"/>
        <w:autoSpaceDN w:val="0"/>
        <w:ind w:firstLine="709"/>
        <w:jc w:val="both"/>
        <w:rPr>
          <w:color w:val="000000"/>
          <w:sz w:val="28"/>
          <w:szCs w:val="28"/>
        </w:rPr>
      </w:pPr>
      <w:proofErr w:type="gramStart"/>
      <w:r w:rsidRPr="00DB694E">
        <w:rPr>
          <w:color w:val="000000"/>
          <w:sz w:val="28"/>
          <w:szCs w:val="28"/>
        </w:rPr>
        <w:t>зона с реестровым номером границы: 29:00-6.275, вид: иная зона                         с особыми условиями использования территории, наименование: граница зоны подтопления муниципального образования "Город Архангельск" (территориальные округа Соломбальский, Северный), ограничение: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w:t>
      </w:r>
      <w:proofErr w:type="gramEnd"/>
      <w:r w:rsidRPr="00DB694E">
        <w:rPr>
          <w:color w:val="000000"/>
          <w:sz w:val="28"/>
          <w:szCs w:val="28"/>
        </w:rPr>
        <w:t xml:space="preserve"> </w:t>
      </w:r>
      <w:proofErr w:type="gramStart"/>
      <w:r w:rsidRPr="00DB694E">
        <w:rPr>
          <w:color w:val="000000"/>
          <w:sz w:val="28"/>
          <w:szCs w:val="28"/>
        </w:rPr>
        <w:t>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roofErr w:type="gramEnd"/>
      <w:r w:rsidRPr="00DB694E">
        <w:rPr>
          <w:color w:val="000000"/>
          <w:sz w:val="28"/>
          <w:szCs w:val="28"/>
        </w:rPr>
        <w:t xml:space="preserve"> Водный кодекс Российской Федерации     (от 3 июня 2006 года № 74-ФЗ);</w:t>
      </w:r>
    </w:p>
    <w:p w:rsidR="00DB694E" w:rsidRPr="00DB694E" w:rsidRDefault="00DB694E" w:rsidP="00DB694E">
      <w:pPr>
        <w:widowControl w:val="0"/>
        <w:autoSpaceDE w:val="0"/>
        <w:autoSpaceDN w:val="0"/>
        <w:ind w:firstLine="709"/>
        <w:jc w:val="both"/>
        <w:rPr>
          <w:color w:val="000000"/>
          <w:sz w:val="28"/>
          <w:szCs w:val="28"/>
        </w:rPr>
      </w:pPr>
      <w:proofErr w:type="gramStart"/>
      <w:r w:rsidRPr="00DB694E">
        <w:rPr>
          <w:color w:val="000000"/>
          <w:sz w:val="28"/>
          <w:szCs w:val="28"/>
        </w:rPr>
        <w:t>зона с реестровым номером границы: 29:00-6.274, вид:</w:t>
      </w:r>
      <w:r w:rsidRPr="00DB694E">
        <w:rPr>
          <w:rFonts w:ascii="Calibri" w:hAnsi="Calibri" w:cs="Calibri"/>
          <w:sz w:val="22"/>
        </w:rPr>
        <w:t xml:space="preserve"> </w:t>
      </w:r>
      <w:r w:rsidRPr="00DB694E">
        <w:rPr>
          <w:color w:val="000000"/>
          <w:sz w:val="28"/>
          <w:szCs w:val="28"/>
        </w:rPr>
        <w:t>иная зона                       с особыми условиями использования территории,  наименование: граница зоны затопления муниципального образования "Город Архангельск" (территориальные округа Соломбальский, Северный),  ограничение: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w:t>
      </w:r>
      <w:proofErr w:type="gramEnd"/>
      <w:r w:rsidRPr="00DB694E">
        <w:rPr>
          <w:color w:val="000000"/>
          <w:sz w:val="28"/>
          <w:szCs w:val="28"/>
        </w:rPr>
        <w:t xml:space="preserve"> </w:t>
      </w:r>
      <w:proofErr w:type="gramStart"/>
      <w:r w:rsidRPr="00DB694E">
        <w:rPr>
          <w:color w:val="000000"/>
          <w:sz w:val="28"/>
          <w:szCs w:val="28"/>
        </w:rPr>
        <w:t>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roofErr w:type="gramEnd"/>
      <w:r w:rsidRPr="00DB694E">
        <w:rPr>
          <w:color w:val="000000"/>
          <w:sz w:val="28"/>
          <w:szCs w:val="28"/>
        </w:rPr>
        <w:t xml:space="preserve"> Водный кодекс Российской Федерации         (от 3 июня 2006 года № 74-ФЗ);</w:t>
      </w:r>
    </w:p>
    <w:p w:rsidR="00DB694E" w:rsidRPr="00DB694E" w:rsidRDefault="00DB694E" w:rsidP="00DB694E">
      <w:pPr>
        <w:widowControl w:val="0"/>
        <w:autoSpaceDE w:val="0"/>
        <w:autoSpaceDN w:val="0"/>
        <w:ind w:firstLine="709"/>
        <w:jc w:val="both"/>
        <w:rPr>
          <w:color w:val="000000"/>
          <w:sz w:val="28"/>
          <w:szCs w:val="28"/>
        </w:rPr>
      </w:pPr>
      <w:proofErr w:type="gramStart"/>
      <w:r w:rsidRPr="00DB694E">
        <w:rPr>
          <w:color w:val="000000"/>
          <w:sz w:val="28"/>
          <w:szCs w:val="28"/>
        </w:rPr>
        <w:lastRenderedPageBreak/>
        <w:t>зона с реестровым номером границы: 29:22-6.715, вид:</w:t>
      </w:r>
      <w:r w:rsidRPr="00DB694E">
        <w:rPr>
          <w:rFonts w:ascii="Calibri" w:hAnsi="Calibri" w:cs="Calibri"/>
          <w:sz w:val="22"/>
        </w:rPr>
        <w:t xml:space="preserve"> </w:t>
      </w:r>
      <w:r w:rsidRPr="00DB694E">
        <w:rPr>
          <w:color w:val="000000"/>
          <w:sz w:val="28"/>
          <w:szCs w:val="28"/>
        </w:rPr>
        <w:t>охранная зона стационарного пункта наблюдений за состоянием окружающей природной среды, наименование: охранная зона стационарного пункта наблюдения                      за состоянием окружающей природной среды - пункт наблюдений                            за загрязнением атмосферного воздуха Архангельск № 6, ограничение: ограничения на хозяйственную деятельность установлены постановлением Совета Министров СССР от 6 января 1983 года №19.</w:t>
      </w:r>
      <w:proofErr w:type="gramEnd"/>
      <w:r w:rsidRPr="00DB694E">
        <w:rPr>
          <w:color w:val="000000"/>
          <w:sz w:val="28"/>
          <w:szCs w:val="28"/>
        </w:rPr>
        <w:t xml:space="preserve"> </w:t>
      </w:r>
      <w:proofErr w:type="gramStart"/>
      <w:r w:rsidRPr="00DB694E">
        <w:rPr>
          <w:color w:val="000000"/>
          <w:sz w:val="28"/>
          <w:szCs w:val="28"/>
        </w:rPr>
        <w:t>В границах охранной зоны без согласования с ФГБУ "Северное УГМС" запрещается: возводить любые здания и сооружения, сооружать оросительные и осушительные системы, производить горные, строительные, монтажные, взрывные работы                 и планировку грунта,  высаживать деревья, складировать удобрения, устраивать свалки, выливать растворы кислот, солей, щелочей, устраивать стоянки автомобильного и водного транспорта, тракторов и других машин                              и механизмов, перемещать и производить засыпку и поломку опознавательных</w:t>
      </w:r>
      <w:proofErr w:type="gramEnd"/>
      <w:r w:rsidRPr="00DB694E">
        <w:rPr>
          <w:color w:val="000000"/>
          <w:sz w:val="28"/>
          <w:szCs w:val="28"/>
        </w:rPr>
        <w:t xml:space="preserve"> и сигнальных знаков, контрольно-измерительных пунктов.</w:t>
      </w:r>
    </w:p>
    <w:p w:rsidR="00DB694E" w:rsidRPr="00DB694E" w:rsidRDefault="00DB694E" w:rsidP="00DB694E">
      <w:pPr>
        <w:widowControl w:val="0"/>
        <w:autoSpaceDE w:val="0"/>
        <w:autoSpaceDN w:val="0"/>
        <w:adjustRightInd w:val="0"/>
        <w:spacing w:after="200"/>
        <w:ind w:firstLine="709"/>
        <w:jc w:val="both"/>
        <w:rPr>
          <w:rFonts w:eastAsia="Calibri"/>
          <w:sz w:val="28"/>
          <w:szCs w:val="28"/>
          <w:lang w:eastAsia="en-US"/>
        </w:rPr>
      </w:pPr>
      <w:r w:rsidRPr="00DB694E">
        <w:rPr>
          <w:rFonts w:eastAsia="Calibri"/>
          <w:sz w:val="28"/>
          <w:szCs w:val="28"/>
          <w:lang w:eastAsia="en-US"/>
        </w:rPr>
        <w:t>3. Перечень земельных участков и расположенных на них объектов недвижимости.</w:t>
      </w:r>
    </w:p>
    <w:tbl>
      <w:tblPr>
        <w:tblW w:w="0" w:type="auto"/>
        <w:tblLook w:val="04A0" w:firstRow="1" w:lastRow="0" w:firstColumn="1" w:lastColumn="0" w:noHBand="0" w:noVBand="1"/>
      </w:tblPr>
      <w:tblGrid>
        <w:gridCol w:w="959"/>
        <w:gridCol w:w="3544"/>
        <w:gridCol w:w="5244"/>
      </w:tblGrid>
      <w:tr w:rsidR="00DB694E" w:rsidRPr="00DB694E" w:rsidTr="00DB694E">
        <w:trPr>
          <w:tblHeader/>
        </w:trPr>
        <w:tc>
          <w:tcPr>
            <w:tcW w:w="959" w:type="dxa"/>
            <w:tcBorders>
              <w:top w:val="single" w:sz="4" w:space="0" w:color="auto"/>
              <w:bottom w:val="single" w:sz="4" w:space="0" w:color="auto"/>
              <w:right w:val="single" w:sz="4" w:space="0" w:color="auto"/>
            </w:tcBorders>
            <w:shd w:val="clear" w:color="auto" w:fill="auto"/>
            <w:vAlign w:val="center"/>
          </w:tcPr>
          <w:p w:rsidR="00DB694E" w:rsidRPr="00DB694E" w:rsidRDefault="00DB694E" w:rsidP="00DB694E">
            <w:pPr>
              <w:widowControl w:val="0"/>
              <w:autoSpaceDE w:val="0"/>
              <w:autoSpaceDN w:val="0"/>
              <w:jc w:val="center"/>
              <w:rPr>
                <w:sz w:val="24"/>
                <w:szCs w:val="24"/>
              </w:rPr>
            </w:pPr>
            <w:r w:rsidRPr="00DB694E">
              <w:rPr>
                <w:sz w:val="24"/>
                <w:szCs w:val="24"/>
              </w:rPr>
              <w:t xml:space="preserve">№ </w:t>
            </w:r>
            <w:proofErr w:type="gramStart"/>
            <w:r w:rsidRPr="00DB694E">
              <w:rPr>
                <w:sz w:val="24"/>
                <w:szCs w:val="24"/>
              </w:rPr>
              <w:t>п</w:t>
            </w:r>
            <w:proofErr w:type="gramEnd"/>
            <w:r w:rsidRPr="00DB694E">
              <w:rPr>
                <w:sz w:val="24"/>
                <w:szCs w:val="24"/>
              </w:rPr>
              <w:t>/п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B694E" w:rsidRPr="00DB694E" w:rsidRDefault="00DB694E" w:rsidP="00DB694E">
            <w:pPr>
              <w:widowControl w:val="0"/>
              <w:autoSpaceDE w:val="0"/>
              <w:autoSpaceDN w:val="0"/>
              <w:jc w:val="center"/>
              <w:rPr>
                <w:sz w:val="24"/>
                <w:szCs w:val="24"/>
              </w:rPr>
            </w:pPr>
            <w:r w:rsidRPr="00DB694E">
              <w:rPr>
                <w:sz w:val="24"/>
                <w:szCs w:val="24"/>
              </w:rPr>
              <w:t>Кадастровый номер земельного участка</w:t>
            </w:r>
          </w:p>
        </w:tc>
        <w:tc>
          <w:tcPr>
            <w:tcW w:w="5244" w:type="dxa"/>
            <w:tcBorders>
              <w:top w:val="single" w:sz="4" w:space="0" w:color="auto"/>
              <w:left w:val="single" w:sz="4" w:space="0" w:color="auto"/>
              <w:bottom w:val="single" w:sz="4" w:space="0" w:color="auto"/>
            </w:tcBorders>
            <w:shd w:val="clear" w:color="auto" w:fill="auto"/>
            <w:vAlign w:val="center"/>
          </w:tcPr>
          <w:p w:rsidR="00DB694E" w:rsidRPr="00DB694E" w:rsidRDefault="00DB694E" w:rsidP="00DB694E">
            <w:pPr>
              <w:widowControl w:val="0"/>
              <w:autoSpaceDE w:val="0"/>
              <w:autoSpaceDN w:val="0"/>
              <w:jc w:val="center"/>
              <w:rPr>
                <w:sz w:val="24"/>
                <w:szCs w:val="24"/>
              </w:rPr>
            </w:pPr>
            <w:r w:rsidRPr="00DB694E">
              <w:rPr>
                <w:sz w:val="24"/>
                <w:szCs w:val="24"/>
              </w:rPr>
              <w:t>Кадастровый номер объекта недвижимости</w:t>
            </w:r>
          </w:p>
        </w:tc>
      </w:tr>
      <w:tr w:rsidR="00DB694E" w:rsidRPr="00DB694E" w:rsidTr="00DB694E">
        <w:tc>
          <w:tcPr>
            <w:tcW w:w="959" w:type="dxa"/>
            <w:tcBorders>
              <w:top w:val="single" w:sz="4" w:space="0" w:color="auto"/>
            </w:tcBorders>
            <w:shd w:val="clear" w:color="auto" w:fill="auto"/>
          </w:tcPr>
          <w:p w:rsidR="00DB694E" w:rsidRPr="00DB694E" w:rsidRDefault="00DB694E" w:rsidP="00DB694E">
            <w:pPr>
              <w:widowControl w:val="0"/>
              <w:autoSpaceDE w:val="0"/>
              <w:autoSpaceDN w:val="0"/>
              <w:adjustRightInd w:val="0"/>
              <w:jc w:val="center"/>
              <w:rPr>
                <w:rFonts w:eastAsia="Calibri"/>
                <w:sz w:val="24"/>
                <w:szCs w:val="24"/>
                <w:lang w:eastAsia="en-US"/>
              </w:rPr>
            </w:pPr>
            <w:r w:rsidRPr="00DB694E">
              <w:rPr>
                <w:rFonts w:eastAsia="Calibri"/>
                <w:sz w:val="24"/>
                <w:szCs w:val="24"/>
                <w:lang w:eastAsia="en-US"/>
              </w:rPr>
              <w:t>1.</w:t>
            </w:r>
          </w:p>
        </w:tc>
        <w:tc>
          <w:tcPr>
            <w:tcW w:w="3544" w:type="dxa"/>
            <w:tcBorders>
              <w:top w:val="single" w:sz="4" w:space="0" w:color="auto"/>
            </w:tcBorders>
            <w:shd w:val="clear" w:color="auto" w:fill="auto"/>
          </w:tcPr>
          <w:p w:rsidR="00DB694E" w:rsidRPr="00DB694E" w:rsidRDefault="00DB694E" w:rsidP="00DB694E">
            <w:pPr>
              <w:widowControl w:val="0"/>
              <w:autoSpaceDE w:val="0"/>
              <w:autoSpaceDN w:val="0"/>
              <w:adjustRightInd w:val="0"/>
              <w:jc w:val="center"/>
              <w:rPr>
                <w:rFonts w:eastAsia="Calibri"/>
                <w:sz w:val="24"/>
                <w:szCs w:val="24"/>
                <w:lang w:eastAsia="en-US"/>
              </w:rPr>
            </w:pPr>
            <w:r w:rsidRPr="00DB694E">
              <w:rPr>
                <w:rFonts w:eastAsia="Calibri"/>
                <w:sz w:val="24"/>
                <w:szCs w:val="24"/>
                <w:lang w:eastAsia="en-US"/>
              </w:rPr>
              <w:t>29:22:031605:105</w:t>
            </w:r>
          </w:p>
        </w:tc>
        <w:tc>
          <w:tcPr>
            <w:tcW w:w="5244" w:type="dxa"/>
            <w:tcBorders>
              <w:top w:val="single" w:sz="4" w:space="0" w:color="auto"/>
            </w:tcBorders>
            <w:shd w:val="clear" w:color="auto" w:fill="auto"/>
          </w:tcPr>
          <w:p w:rsidR="00DB694E" w:rsidRPr="00DB694E" w:rsidRDefault="00DB694E" w:rsidP="00DB694E">
            <w:pPr>
              <w:widowControl w:val="0"/>
              <w:autoSpaceDE w:val="0"/>
              <w:autoSpaceDN w:val="0"/>
              <w:adjustRightInd w:val="0"/>
              <w:rPr>
                <w:rFonts w:eastAsia="Calibri"/>
                <w:sz w:val="24"/>
                <w:szCs w:val="24"/>
                <w:lang w:eastAsia="en-US"/>
              </w:rPr>
            </w:pPr>
            <w:r w:rsidRPr="00DB694E">
              <w:rPr>
                <w:rFonts w:eastAsia="Calibri"/>
                <w:sz w:val="24"/>
                <w:szCs w:val="24"/>
                <w:lang w:eastAsia="en-US"/>
              </w:rPr>
              <w:t>29:22:031605:31 (многоквартирный дом)</w:t>
            </w:r>
          </w:p>
        </w:tc>
      </w:tr>
      <w:tr w:rsidR="00DB694E" w:rsidRPr="00DB694E" w:rsidTr="00DB694E">
        <w:tc>
          <w:tcPr>
            <w:tcW w:w="959" w:type="dxa"/>
            <w:shd w:val="clear" w:color="auto" w:fill="auto"/>
          </w:tcPr>
          <w:p w:rsidR="00DB694E" w:rsidRPr="00DB694E" w:rsidRDefault="00DB694E" w:rsidP="00DB694E">
            <w:pPr>
              <w:widowControl w:val="0"/>
              <w:autoSpaceDE w:val="0"/>
              <w:autoSpaceDN w:val="0"/>
              <w:adjustRightInd w:val="0"/>
              <w:jc w:val="center"/>
              <w:rPr>
                <w:rFonts w:eastAsia="Calibri"/>
                <w:sz w:val="24"/>
                <w:szCs w:val="24"/>
                <w:lang w:eastAsia="en-US"/>
              </w:rPr>
            </w:pPr>
            <w:r w:rsidRPr="00DB694E">
              <w:rPr>
                <w:rFonts w:eastAsia="Calibri"/>
                <w:sz w:val="24"/>
                <w:szCs w:val="24"/>
                <w:lang w:eastAsia="en-US"/>
              </w:rPr>
              <w:t>2.</w:t>
            </w:r>
          </w:p>
        </w:tc>
        <w:tc>
          <w:tcPr>
            <w:tcW w:w="3544" w:type="dxa"/>
            <w:shd w:val="clear" w:color="auto" w:fill="auto"/>
          </w:tcPr>
          <w:p w:rsidR="00DB694E" w:rsidRPr="00DB694E" w:rsidRDefault="00DB694E" w:rsidP="00DB694E">
            <w:pPr>
              <w:widowControl w:val="0"/>
              <w:tabs>
                <w:tab w:val="left" w:pos="2910"/>
              </w:tabs>
              <w:autoSpaceDE w:val="0"/>
              <w:autoSpaceDN w:val="0"/>
              <w:adjustRightInd w:val="0"/>
              <w:jc w:val="center"/>
              <w:rPr>
                <w:rFonts w:eastAsia="Calibri"/>
                <w:sz w:val="24"/>
                <w:szCs w:val="24"/>
                <w:lang w:eastAsia="en-US"/>
              </w:rPr>
            </w:pPr>
            <w:r w:rsidRPr="00DB694E">
              <w:rPr>
                <w:rFonts w:eastAsia="Calibri"/>
                <w:sz w:val="24"/>
                <w:szCs w:val="24"/>
                <w:lang w:eastAsia="en-US"/>
              </w:rPr>
              <w:t>29:22:031605:331</w:t>
            </w:r>
          </w:p>
        </w:tc>
        <w:tc>
          <w:tcPr>
            <w:tcW w:w="5244" w:type="dxa"/>
            <w:shd w:val="clear" w:color="auto" w:fill="auto"/>
          </w:tcPr>
          <w:p w:rsidR="00DB694E" w:rsidRPr="00DB694E" w:rsidRDefault="00DB694E" w:rsidP="00DB694E">
            <w:pPr>
              <w:widowControl w:val="0"/>
              <w:autoSpaceDE w:val="0"/>
              <w:autoSpaceDN w:val="0"/>
              <w:adjustRightInd w:val="0"/>
              <w:rPr>
                <w:rFonts w:eastAsia="Calibri"/>
                <w:sz w:val="24"/>
                <w:szCs w:val="24"/>
                <w:lang w:eastAsia="en-US"/>
              </w:rPr>
            </w:pPr>
            <w:r w:rsidRPr="00DB694E">
              <w:rPr>
                <w:rFonts w:eastAsia="Calibri"/>
                <w:sz w:val="24"/>
                <w:szCs w:val="24"/>
                <w:lang w:eastAsia="en-US"/>
              </w:rPr>
              <w:t>29:22:031605:33 (многоквартирный дом)</w:t>
            </w:r>
          </w:p>
        </w:tc>
      </w:tr>
      <w:tr w:rsidR="00DB694E" w:rsidRPr="00DB694E" w:rsidTr="00DB694E">
        <w:tc>
          <w:tcPr>
            <w:tcW w:w="959" w:type="dxa"/>
            <w:shd w:val="clear" w:color="auto" w:fill="auto"/>
          </w:tcPr>
          <w:p w:rsidR="00DB694E" w:rsidRPr="00DB694E" w:rsidRDefault="00DB694E" w:rsidP="00DB694E">
            <w:pPr>
              <w:widowControl w:val="0"/>
              <w:autoSpaceDE w:val="0"/>
              <w:autoSpaceDN w:val="0"/>
              <w:adjustRightInd w:val="0"/>
              <w:jc w:val="center"/>
              <w:rPr>
                <w:rFonts w:eastAsia="Calibri"/>
                <w:sz w:val="24"/>
                <w:szCs w:val="24"/>
                <w:lang w:eastAsia="en-US"/>
              </w:rPr>
            </w:pPr>
            <w:r w:rsidRPr="00DB694E">
              <w:rPr>
                <w:rFonts w:eastAsia="Calibri"/>
                <w:sz w:val="24"/>
                <w:szCs w:val="24"/>
                <w:lang w:eastAsia="en-US"/>
              </w:rPr>
              <w:t>3.</w:t>
            </w:r>
          </w:p>
        </w:tc>
        <w:tc>
          <w:tcPr>
            <w:tcW w:w="3544" w:type="dxa"/>
            <w:shd w:val="clear" w:color="auto" w:fill="auto"/>
          </w:tcPr>
          <w:p w:rsidR="00DB694E" w:rsidRPr="00DB694E" w:rsidRDefault="00DB694E" w:rsidP="00DB694E">
            <w:pPr>
              <w:widowControl w:val="0"/>
              <w:autoSpaceDE w:val="0"/>
              <w:autoSpaceDN w:val="0"/>
              <w:adjustRightInd w:val="0"/>
              <w:jc w:val="center"/>
              <w:rPr>
                <w:rFonts w:eastAsia="Calibri"/>
                <w:sz w:val="24"/>
                <w:szCs w:val="24"/>
                <w:lang w:eastAsia="en-US"/>
              </w:rPr>
            </w:pPr>
            <w:r w:rsidRPr="00DB694E">
              <w:rPr>
                <w:rFonts w:eastAsia="Calibri"/>
                <w:sz w:val="24"/>
                <w:szCs w:val="24"/>
                <w:lang w:eastAsia="en-US"/>
              </w:rPr>
              <w:t>29:22:031605:332</w:t>
            </w:r>
          </w:p>
        </w:tc>
        <w:tc>
          <w:tcPr>
            <w:tcW w:w="5244" w:type="dxa"/>
            <w:shd w:val="clear" w:color="auto" w:fill="auto"/>
          </w:tcPr>
          <w:p w:rsidR="00DB694E" w:rsidRPr="00DB694E" w:rsidRDefault="00DB694E" w:rsidP="00DB694E">
            <w:pPr>
              <w:widowControl w:val="0"/>
              <w:autoSpaceDE w:val="0"/>
              <w:autoSpaceDN w:val="0"/>
              <w:adjustRightInd w:val="0"/>
              <w:rPr>
                <w:rFonts w:eastAsia="Calibri"/>
                <w:sz w:val="24"/>
                <w:szCs w:val="24"/>
                <w:lang w:eastAsia="en-US"/>
              </w:rPr>
            </w:pPr>
            <w:r w:rsidRPr="00DB694E">
              <w:rPr>
                <w:rFonts w:eastAsia="Calibri"/>
                <w:sz w:val="24"/>
                <w:szCs w:val="24"/>
                <w:lang w:eastAsia="en-US"/>
              </w:rPr>
              <w:t>29:22:031605:39 (многоквартирный дом)</w:t>
            </w:r>
          </w:p>
        </w:tc>
      </w:tr>
    </w:tbl>
    <w:p w:rsidR="00DB694E" w:rsidRPr="00DB694E" w:rsidRDefault="00DB694E" w:rsidP="00DB694E">
      <w:pPr>
        <w:widowControl w:val="0"/>
        <w:autoSpaceDE w:val="0"/>
        <w:autoSpaceDN w:val="0"/>
        <w:adjustRightInd w:val="0"/>
        <w:jc w:val="both"/>
        <w:rPr>
          <w:rFonts w:eastAsia="Calibri"/>
          <w:sz w:val="28"/>
          <w:szCs w:val="28"/>
          <w:lang w:eastAsia="en-US"/>
        </w:rPr>
      </w:pPr>
    </w:p>
    <w:p w:rsidR="00DB694E" w:rsidRPr="00DB694E" w:rsidRDefault="00DB694E" w:rsidP="00DB694E">
      <w:pPr>
        <w:widowControl w:val="0"/>
        <w:autoSpaceDE w:val="0"/>
        <w:autoSpaceDN w:val="0"/>
        <w:adjustRightInd w:val="0"/>
        <w:ind w:firstLine="709"/>
        <w:jc w:val="both"/>
        <w:rPr>
          <w:rFonts w:eastAsia="Calibri"/>
          <w:sz w:val="28"/>
          <w:szCs w:val="28"/>
          <w:lang w:eastAsia="en-US"/>
        </w:rPr>
      </w:pPr>
      <w:r w:rsidRPr="00DB694E">
        <w:rPr>
          <w:rFonts w:eastAsia="Calibri"/>
          <w:sz w:val="28"/>
          <w:szCs w:val="28"/>
          <w:lang w:eastAsia="en-US"/>
        </w:rPr>
        <w:t>4. Информация об источниках финансирования.</w:t>
      </w:r>
    </w:p>
    <w:p w:rsidR="00DB694E" w:rsidRPr="00DB694E" w:rsidRDefault="00DB694E" w:rsidP="00DB694E">
      <w:pPr>
        <w:widowControl w:val="0"/>
        <w:autoSpaceDE w:val="0"/>
        <w:autoSpaceDN w:val="0"/>
        <w:adjustRightInd w:val="0"/>
        <w:ind w:firstLine="709"/>
        <w:jc w:val="both"/>
        <w:rPr>
          <w:rFonts w:eastAsia="Calibri"/>
          <w:sz w:val="28"/>
          <w:szCs w:val="28"/>
          <w:lang w:eastAsia="en-US"/>
        </w:rPr>
      </w:pPr>
      <w:r w:rsidRPr="00DB694E">
        <w:rPr>
          <w:rFonts w:eastAsia="Calibri"/>
          <w:sz w:val="28"/>
          <w:szCs w:val="28"/>
          <w:lang w:eastAsia="en-US"/>
        </w:rPr>
        <w:t xml:space="preserve">Внебюджетные источники финансирования. </w:t>
      </w:r>
    </w:p>
    <w:p w:rsidR="00DB694E" w:rsidRPr="00DB694E" w:rsidRDefault="00DB694E" w:rsidP="00DB694E">
      <w:pPr>
        <w:widowControl w:val="0"/>
        <w:autoSpaceDE w:val="0"/>
        <w:autoSpaceDN w:val="0"/>
        <w:adjustRightInd w:val="0"/>
        <w:ind w:firstLine="709"/>
        <w:jc w:val="both"/>
        <w:rPr>
          <w:rFonts w:eastAsia="Calibri"/>
          <w:sz w:val="28"/>
          <w:szCs w:val="28"/>
          <w:lang w:eastAsia="en-US"/>
        </w:rPr>
      </w:pPr>
      <w:r w:rsidRPr="00DB694E">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w:t>
      </w:r>
      <w:r w:rsidRPr="00DB694E">
        <w:rPr>
          <w:rFonts w:eastAsia="Calibri"/>
          <w:sz w:val="28"/>
          <w:szCs w:val="28"/>
          <w:lang w:eastAsia="en-US"/>
        </w:rPr>
        <w:br/>
        <w:t>ул. Партизанская,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5.</w:t>
      </w:r>
      <w:r w:rsidRPr="00DB694E">
        <w:rPr>
          <w:rFonts w:ascii="Calibri" w:eastAsia="Calibri" w:hAnsi="Calibri"/>
          <w:sz w:val="22"/>
          <w:szCs w:val="22"/>
          <w:lang w:eastAsia="en-US"/>
        </w:rPr>
        <w:t xml:space="preserve"> </w:t>
      </w:r>
      <w:r w:rsidRPr="00DB694E">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к централизованной системе холодного водоснабжения и водоотведения (письм</w:t>
      </w:r>
      <w:proofErr w:type="gramStart"/>
      <w:r w:rsidRPr="00DB694E">
        <w:rPr>
          <w:rFonts w:eastAsia="Calibri"/>
          <w:sz w:val="28"/>
          <w:szCs w:val="28"/>
          <w:lang w:eastAsia="en-US"/>
        </w:rPr>
        <w:t>о ООО</w:t>
      </w:r>
      <w:proofErr w:type="gramEnd"/>
      <w:r w:rsidRPr="00DB694E">
        <w:rPr>
          <w:rFonts w:eastAsia="Calibri"/>
          <w:sz w:val="28"/>
          <w:szCs w:val="28"/>
          <w:lang w:eastAsia="en-US"/>
        </w:rPr>
        <w:t xml:space="preserve"> "РВК-Архангельск" от 26 сентября 2023 года № И.АР-26092023-007);</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к системе электроснабжения (письмо муниципального унитарного предприятия "</w:t>
      </w:r>
      <w:proofErr w:type="spellStart"/>
      <w:r w:rsidRPr="00DB694E">
        <w:rPr>
          <w:rFonts w:eastAsia="Calibri"/>
          <w:sz w:val="28"/>
          <w:szCs w:val="28"/>
          <w:lang w:eastAsia="en-US"/>
        </w:rPr>
        <w:t>Горсвет</w:t>
      </w:r>
      <w:proofErr w:type="spellEnd"/>
      <w:r w:rsidRPr="00DB694E">
        <w:rPr>
          <w:rFonts w:eastAsia="Calibri"/>
          <w:sz w:val="28"/>
          <w:szCs w:val="28"/>
          <w:lang w:eastAsia="en-US"/>
        </w:rPr>
        <w:t>" городского округа "Город Архангельск" от 5 октября 2023 года № 1964/04);</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к сетям электросвязи (письмо ПАО "Ростелеком" от 18 сентября </w:t>
      </w:r>
      <w:r w:rsidRPr="00DB694E">
        <w:rPr>
          <w:rFonts w:eastAsia="Calibri"/>
          <w:sz w:val="28"/>
          <w:szCs w:val="28"/>
          <w:lang w:eastAsia="en-US"/>
        </w:rPr>
        <w:br/>
        <w:t>2023 года № 01/17/22960/23);</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к сетям теплоснабжения (письм</w:t>
      </w:r>
      <w:proofErr w:type="gramStart"/>
      <w:r w:rsidRPr="00DB694E">
        <w:rPr>
          <w:rFonts w:eastAsia="Calibri"/>
          <w:sz w:val="28"/>
          <w:szCs w:val="28"/>
          <w:lang w:eastAsia="en-US"/>
        </w:rPr>
        <w:t>о ООО</w:t>
      </w:r>
      <w:proofErr w:type="gramEnd"/>
      <w:r w:rsidRPr="00DB694E">
        <w:rPr>
          <w:rFonts w:eastAsia="Calibri"/>
          <w:sz w:val="28"/>
          <w:szCs w:val="28"/>
          <w:lang w:eastAsia="en-US"/>
        </w:rPr>
        <w:t xml:space="preserve"> "АГТС" от 15 ноября 2023 года            № АГТС-972/2).</w:t>
      </w:r>
    </w:p>
    <w:p w:rsidR="00DB694E" w:rsidRPr="00DB694E" w:rsidRDefault="00DB694E" w:rsidP="00DB694E">
      <w:pPr>
        <w:ind w:firstLine="709"/>
        <w:jc w:val="both"/>
        <w:rPr>
          <w:rFonts w:eastAsia="Calibri"/>
          <w:sz w:val="28"/>
          <w:szCs w:val="28"/>
          <w:lang w:eastAsia="en-US"/>
        </w:rPr>
      </w:pPr>
    </w:p>
    <w:p w:rsidR="00DB694E" w:rsidRPr="00DB694E" w:rsidRDefault="00DB694E" w:rsidP="00DB694E">
      <w:pPr>
        <w:jc w:val="center"/>
        <w:rPr>
          <w:rFonts w:eastAsia="Calibri"/>
          <w:b/>
          <w:sz w:val="28"/>
          <w:szCs w:val="28"/>
          <w:lang w:eastAsia="en-US"/>
        </w:rPr>
      </w:pPr>
      <w:r w:rsidRPr="00DB694E">
        <w:rPr>
          <w:rFonts w:eastAsia="Calibri"/>
          <w:b/>
          <w:sz w:val="28"/>
          <w:szCs w:val="28"/>
          <w:lang w:val="en-US" w:eastAsia="en-US"/>
        </w:rPr>
        <w:t>II</w:t>
      </w:r>
      <w:r w:rsidRPr="00DB694E">
        <w:rPr>
          <w:rFonts w:eastAsia="Calibri"/>
          <w:b/>
          <w:sz w:val="28"/>
          <w:szCs w:val="28"/>
          <w:lang w:eastAsia="en-US"/>
        </w:rPr>
        <w:t xml:space="preserve">. Объем строительства </w:t>
      </w:r>
    </w:p>
    <w:p w:rsidR="00DB694E" w:rsidRPr="00DB694E" w:rsidRDefault="00DB694E" w:rsidP="00DB694E">
      <w:pPr>
        <w:jc w:val="center"/>
        <w:rPr>
          <w:rFonts w:eastAsia="Calibri"/>
          <w:sz w:val="28"/>
          <w:szCs w:val="28"/>
          <w:lang w:eastAsia="en-US"/>
        </w:rPr>
      </w:pPr>
    </w:p>
    <w:p w:rsidR="00DB694E" w:rsidRPr="00DB694E" w:rsidRDefault="00DB694E" w:rsidP="00DB694E">
      <w:pPr>
        <w:jc w:val="center"/>
        <w:rPr>
          <w:rFonts w:eastAsia="Calibri"/>
          <w:b/>
          <w:sz w:val="28"/>
          <w:szCs w:val="28"/>
          <w:lang w:eastAsia="en-US"/>
        </w:rPr>
      </w:pPr>
      <w:r w:rsidRPr="00DB694E">
        <w:rPr>
          <w:rFonts w:eastAsia="Calibri"/>
          <w:b/>
          <w:sz w:val="28"/>
          <w:szCs w:val="28"/>
          <w:lang w:eastAsia="en-US"/>
        </w:rPr>
        <w:t>Территория</w:t>
      </w:r>
    </w:p>
    <w:p w:rsidR="00DB694E" w:rsidRPr="00DB694E" w:rsidRDefault="00DB694E" w:rsidP="00DB694E">
      <w:pPr>
        <w:autoSpaceDE w:val="0"/>
        <w:autoSpaceDN w:val="0"/>
        <w:adjustRightInd w:val="0"/>
        <w:jc w:val="center"/>
        <w:rPr>
          <w:rFonts w:eastAsia="Calibri"/>
          <w:b/>
          <w:sz w:val="28"/>
          <w:szCs w:val="28"/>
          <w:lang w:eastAsia="en-US"/>
        </w:rPr>
      </w:pPr>
      <w:r w:rsidRPr="00DB694E">
        <w:rPr>
          <w:rFonts w:eastAsia="Calibri"/>
          <w:b/>
          <w:sz w:val="28"/>
          <w:szCs w:val="28"/>
          <w:lang w:eastAsia="en-US"/>
        </w:rPr>
        <w:t xml:space="preserve">в границах части элемента планировочной структуры: </w:t>
      </w:r>
    </w:p>
    <w:p w:rsidR="00DB694E" w:rsidRPr="00DB694E" w:rsidRDefault="00DB694E" w:rsidP="00DB694E">
      <w:pPr>
        <w:autoSpaceDE w:val="0"/>
        <w:autoSpaceDN w:val="0"/>
        <w:adjustRightInd w:val="0"/>
        <w:jc w:val="center"/>
        <w:rPr>
          <w:rFonts w:eastAsia="Calibri"/>
          <w:b/>
          <w:sz w:val="28"/>
          <w:szCs w:val="28"/>
          <w:lang w:eastAsia="en-US"/>
        </w:rPr>
      </w:pPr>
      <w:r w:rsidRPr="00DB694E">
        <w:rPr>
          <w:rFonts w:eastAsia="Calibri"/>
          <w:b/>
          <w:sz w:val="28"/>
          <w:szCs w:val="28"/>
          <w:lang w:eastAsia="en-US"/>
        </w:rPr>
        <w:t xml:space="preserve">ул. Кировская, ул. Ильича, ул. Добролюбова, </w:t>
      </w:r>
    </w:p>
    <w:p w:rsidR="00DB694E" w:rsidRPr="00DB694E" w:rsidRDefault="00DB694E" w:rsidP="00DB694E">
      <w:pPr>
        <w:autoSpaceDE w:val="0"/>
        <w:autoSpaceDN w:val="0"/>
        <w:adjustRightInd w:val="0"/>
        <w:jc w:val="center"/>
        <w:rPr>
          <w:rFonts w:eastAsia="Calibri"/>
          <w:b/>
          <w:sz w:val="28"/>
          <w:szCs w:val="28"/>
          <w:lang w:eastAsia="en-US"/>
        </w:rPr>
      </w:pPr>
      <w:r w:rsidRPr="00DB694E">
        <w:rPr>
          <w:rFonts w:eastAsia="Calibri"/>
          <w:b/>
          <w:sz w:val="28"/>
          <w:szCs w:val="28"/>
          <w:lang w:eastAsia="en-US"/>
        </w:rPr>
        <w:t xml:space="preserve">ул. </w:t>
      </w:r>
      <w:proofErr w:type="gramStart"/>
      <w:r w:rsidRPr="00DB694E">
        <w:rPr>
          <w:rFonts w:eastAsia="Calibri"/>
          <w:b/>
          <w:sz w:val="28"/>
          <w:szCs w:val="28"/>
          <w:lang w:eastAsia="en-US"/>
        </w:rPr>
        <w:t>Партизанская</w:t>
      </w:r>
      <w:proofErr w:type="gramEnd"/>
      <w:r w:rsidRPr="00DB694E">
        <w:rPr>
          <w:rFonts w:eastAsia="Calibri"/>
          <w:b/>
          <w:sz w:val="28"/>
          <w:szCs w:val="28"/>
          <w:lang w:eastAsia="en-US"/>
        </w:rPr>
        <w:t xml:space="preserve"> площадью 1,2526 га</w:t>
      </w:r>
    </w:p>
    <w:p w:rsidR="00DB694E" w:rsidRPr="00DB694E" w:rsidRDefault="00DB694E" w:rsidP="00DB694E">
      <w:pPr>
        <w:autoSpaceDE w:val="0"/>
        <w:autoSpaceDN w:val="0"/>
        <w:adjustRightInd w:val="0"/>
        <w:jc w:val="center"/>
        <w:rPr>
          <w:rFonts w:eastAsia="Calibri"/>
          <w:b/>
          <w:sz w:val="28"/>
          <w:szCs w:val="28"/>
          <w:lang w:eastAsia="en-US"/>
        </w:rPr>
      </w:pPr>
    </w:p>
    <w:p w:rsidR="00DB694E" w:rsidRPr="00DB694E" w:rsidRDefault="00DB694E" w:rsidP="00DB694E">
      <w:pPr>
        <w:ind w:firstLine="709"/>
        <w:jc w:val="both"/>
        <w:rPr>
          <w:rFonts w:eastAsia="Calibri"/>
          <w:sz w:val="28"/>
          <w:szCs w:val="28"/>
          <w:lang w:eastAsia="en-US"/>
        </w:rPr>
      </w:pPr>
      <w:proofErr w:type="gramStart"/>
      <w:r w:rsidRPr="00DB694E">
        <w:rPr>
          <w:rFonts w:eastAsia="Calibri"/>
          <w:sz w:val="28"/>
          <w:szCs w:val="28"/>
          <w:lang w:eastAsia="en-US"/>
        </w:rPr>
        <w:t>В границах части элемента планировочной структуры: ул. Кировская,                ул. Ильича, ул. Добролюбова, ул. Партизанская площадью 1,2526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roofErr w:type="gramEnd"/>
      <w:r w:rsidRPr="00DB694E">
        <w:rPr>
          <w:rFonts w:eastAsia="Calibri"/>
          <w:sz w:val="28"/>
          <w:szCs w:val="28"/>
          <w:lang w:eastAsia="en-US"/>
        </w:rPr>
        <w:t xml:space="preserve"> Общий объем строительства не более 15,03 тыс. кв. м, где не более 12,78 тыс. кв. м - общая площадь жилых помещений; не более 2,25 тыс. кв. м - общая площадь нежилых помещений.</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В границах территории  жилой застройки на площади 1,2526 га предусматривается благоустройство.</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Помимо размещаемых объектов капитального строительства </w:t>
      </w:r>
      <w:r w:rsidRPr="00DB694E">
        <w:rPr>
          <w:rFonts w:eastAsia="Calibri"/>
          <w:sz w:val="28"/>
          <w:szCs w:val="28"/>
          <w:lang w:eastAsia="en-US"/>
        </w:rPr>
        <w:br/>
        <w:t>на территории предусматривается:</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устройство площадок для игр детей дошкольного и младшего школьного возраста;</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устройство спортивных площадок;</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устройство площадок для отдыха взрослого населения;</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 xml:space="preserve">элементы улично-дорожной сети, включая элементы озеленения </w:t>
      </w:r>
      <w:r w:rsidRPr="00DB694E">
        <w:rPr>
          <w:rFonts w:eastAsia="Calibri"/>
          <w:sz w:val="28"/>
          <w:szCs w:val="28"/>
          <w:lang w:eastAsia="en-US"/>
        </w:rPr>
        <w:br/>
        <w:t>и благоустройства, тротуаров и парковок.</w:t>
      </w:r>
    </w:p>
    <w:p w:rsidR="00DB694E" w:rsidRPr="00DB694E" w:rsidRDefault="00DB694E" w:rsidP="00DB694E">
      <w:pPr>
        <w:ind w:firstLine="709"/>
        <w:jc w:val="both"/>
        <w:rPr>
          <w:rFonts w:eastAsia="Calibri"/>
          <w:sz w:val="28"/>
          <w:szCs w:val="28"/>
          <w:lang w:eastAsia="en-US"/>
        </w:rPr>
      </w:pPr>
      <w:r w:rsidRPr="00DB694E">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DB694E" w:rsidRPr="00DB694E" w:rsidRDefault="00DB694E" w:rsidP="000530B7">
      <w:pPr>
        <w:ind w:firstLine="709"/>
        <w:jc w:val="both"/>
        <w:rPr>
          <w:rFonts w:eastAsia="Calibri"/>
          <w:sz w:val="28"/>
          <w:szCs w:val="28"/>
          <w:lang w:eastAsia="en-US"/>
        </w:rPr>
      </w:pPr>
      <w:r w:rsidRPr="00DB694E">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DB694E">
        <w:rPr>
          <w:rFonts w:eastAsia="Calibri"/>
          <w:sz w:val="28"/>
          <w:szCs w:val="28"/>
          <w:lang w:eastAsia="en-US"/>
        </w:rPr>
        <w:br/>
        <w:t>в генеральный план городского округа "Город Архангельск",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CB18DC" w:rsidRDefault="00CB18DC" w:rsidP="000530B7">
      <w:pPr>
        <w:ind w:firstLine="709"/>
        <w:jc w:val="both"/>
        <w:rPr>
          <w:sz w:val="28"/>
          <w:szCs w:val="28"/>
        </w:rPr>
      </w:pPr>
      <w:r w:rsidRPr="00AA1A09">
        <w:rPr>
          <w:sz w:val="28"/>
          <w:szCs w:val="28"/>
        </w:rPr>
        <w:t xml:space="preserve">19. </w:t>
      </w:r>
      <w:proofErr w:type="gramStart"/>
      <w:r w:rsidRPr="00AA1A09">
        <w:rPr>
          <w:sz w:val="28"/>
          <w:szCs w:val="28"/>
        </w:rPr>
        <w:t xml:space="preserve">Существенные условия договора </w:t>
      </w:r>
      <w:r w:rsidR="000530B7" w:rsidRPr="000530B7">
        <w:rPr>
          <w:sz w:val="28"/>
          <w:szCs w:val="28"/>
        </w:rPr>
        <w:t>о комплексном развитии территории жилой застройки городского округа</w:t>
      </w:r>
      <w:r w:rsidR="000530B7">
        <w:rPr>
          <w:sz w:val="28"/>
          <w:szCs w:val="28"/>
        </w:rPr>
        <w:t xml:space="preserve"> </w:t>
      </w:r>
      <w:r w:rsidR="000530B7" w:rsidRPr="000530B7">
        <w:rPr>
          <w:sz w:val="28"/>
          <w:szCs w:val="28"/>
        </w:rPr>
        <w:t>"Город Архангельск" в границах части эл</w:t>
      </w:r>
      <w:r w:rsidR="000530B7">
        <w:rPr>
          <w:sz w:val="28"/>
          <w:szCs w:val="28"/>
        </w:rPr>
        <w:t xml:space="preserve">емента планировочной структуры: </w:t>
      </w:r>
      <w:r w:rsidR="000530B7" w:rsidRPr="000530B7">
        <w:rPr>
          <w:sz w:val="28"/>
          <w:szCs w:val="28"/>
        </w:rPr>
        <w:t xml:space="preserve">ул. Кировская, ул. Ильича, </w:t>
      </w:r>
      <w:r w:rsidR="000530B7">
        <w:rPr>
          <w:sz w:val="28"/>
          <w:szCs w:val="28"/>
        </w:rPr>
        <w:br/>
      </w:r>
      <w:r w:rsidR="000530B7" w:rsidRPr="000530B7">
        <w:rPr>
          <w:sz w:val="28"/>
          <w:szCs w:val="28"/>
        </w:rPr>
        <w:t>ул. Добролюбова, ул. Партизанская</w:t>
      </w:r>
      <w:r w:rsidRPr="00F94659">
        <w:rPr>
          <w:sz w:val="28"/>
          <w:szCs w:val="28"/>
        </w:rPr>
        <w:t xml:space="preserve"> (далее – Договор): </w:t>
      </w:r>
      <w:proofErr w:type="gramEnd"/>
    </w:p>
    <w:p w:rsidR="003E4264" w:rsidRDefault="003E4264" w:rsidP="000530B7">
      <w:pPr>
        <w:ind w:left="720"/>
        <w:contextualSpacing/>
        <w:jc w:val="both"/>
        <w:rPr>
          <w:bCs/>
          <w:sz w:val="28"/>
          <w:szCs w:val="28"/>
        </w:rPr>
      </w:pPr>
      <w:r w:rsidRPr="000530B7">
        <w:rPr>
          <w:bCs/>
          <w:sz w:val="28"/>
          <w:szCs w:val="28"/>
        </w:rPr>
        <w:t>"Застройщик" обязан:</w:t>
      </w:r>
    </w:p>
    <w:p w:rsidR="000530B7" w:rsidRDefault="000530B7" w:rsidP="000530B7">
      <w:pPr>
        <w:ind w:left="720"/>
        <w:contextualSpacing/>
        <w:jc w:val="both"/>
        <w:rPr>
          <w:bCs/>
          <w:sz w:val="28"/>
          <w:szCs w:val="28"/>
        </w:rPr>
      </w:pPr>
    </w:p>
    <w:p w:rsidR="000530B7" w:rsidRPr="000530B7" w:rsidRDefault="000530B7" w:rsidP="000530B7">
      <w:pPr>
        <w:ind w:firstLine="708"/>
        <w:contextualSpacing/>
        <w:jc w:val="both"/>
        <w:rPr>
          <w:sz w:val="28"/>
          <w:szCs w:val="28"/>
        </w:rPr>
      </w:pPr>
      <w:r w:rsidRPr="000530B7">
        <w:rPr>
          <w:sz w:val="28"/>
          <w:szCs w:val="28"/>
        </w:rPr>
        <w:lastRenderedPageBreak/>
        <w:t>1. Принять решение о подготовке документации по</w:t>
      </w:r>
      <w:r>
        <w:rPr>
          <w:sz w:val="28"/>
          <w:szCs w:val="28"/>
        </w:rPr>
        <w:t xml:space="preserve"> планировке </w:t>
      </w:r>
      <w:r w:rsidRPr="000530B7">
        <w:rPr>
          <w:sz w:val="28"/>
          <w:szCs w:val="28"/>
        </w:rPr>
        <w:t>территории</w:t>
      </w:r>
      <w:r>
        <w:rPr>
          <w:sz w:val="28"/>
          <w:szCs w:val="28"/>
        </w:rPr>
        <w:t xml:space="preserve"> </w:t>
      </w:r>
      <w:r w:rsidRPr="000530B7">
        <w:rPr>
          <w:sz w:val="28"/>
          <w:szCs w:val="28"/>
        </w:rPr>
        <w:t>в соответствии с частью 1 статьи 45 Градостроительного кодекса Российской Федерации.</w:t>
      </w:r>
    </w:p>
    <w:p w:rsidR="000530B7" w:rsidRPr="000530B7" w:rsidRDefault="000530B7" w:rsidP="000530B7">
      <w:pPr>
        <w:ind w:firstLine="709"/>
        <w:contextualSpacing/>
        <w:jc w:val="both"/>
        <w:rPr>
          <w:sz w:val="28"/>
          <w:szCs w:val="28"/>
        </w:rPr>
      </w:pPr>
      <w:proofErr w:type="gramStart"/>
      <w:r w:rsidRPr="000530B7">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0530B7">
        <w:rPr>
          <w:sz w:val="28"/>
          <w:szCs w:val="28"/>
        </w:rPr>
        <w:t xml:space="preserve">, </w:t>
      </w:r>
      <w:proofErr w:type="gramStart"/>
      <w:r w:rsidRPr="000530B7">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Pr="000530B7">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0530B7">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0530B7">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530B7" w:rsidRPr="000530B7" w:rsidRDefault="000530B7" w:rsidP="000530B7">
      <w:pPr>
        <w:ind w:firstLine="709"/>
        <w:jc w:val="both"/>
        <w:rPr>
          <w:rFonts w:eastAsia="Calibri"/>
          <w:sz w:val="28"/>
          <w:szCs w:val="28"/>
          <w:lang w:eastAsia="en-US"/>
        </w:rPr>
      </w:pPr>
      <w:proofErr w:type="gramStart"/>
      <w:r w:rsidRPr="000530B7">
        <w:rPr>
          <w:sz w:val="28"/>
          <w:szCs w:val="28"/>
        </w:rPr>
        <w:t>Документацией по планировке территории в границах части элемента планировочной структуры: ул. Кировская, ул. Ильича, ул. Добролюбова,                         ул. Партизанская  площадью 1,2526 га предусмотреть</w:t>
      </w:r>
      <w:r w:rsidRPr="000530B7">
        <w:rPr>
          <w:rFonts w:ascii="Century" w:hAnsi="Century"/>
          <w:sz w:val="28"/>
          <w:szCs w:val="28"/>
        </w:rPr>
        <w:t xml:space="preserve"> </w:t>
      </w:r>
      <w:r w:rsidRPr="000530B7">
        <w:rPr>
          <w:rFonts w:eastAsia="Calibri"/>
          <w:sz w:val="28"/>
          <w:szCs w:val="28"/>
          <w:lang w:eastAsia="en-US"/>
        </w:rPr>
        <w:t>строительство объектов жилого назначения (предельное количество надземных этажей – 4),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roofErr w:type="gramEnd"/>
      <w:r w:rsidRPr="000530B7">
        <w:rPr>
          <w:rFonts w:eastAsia="Calibri"/>
          <w:sz w:val="28"/>
          <w:szCs w:val="28"/>
          <w:lang w:eastAsia="en-US"/>
        </w:rPr>
        <w:t xml:space="preserve"> Общий объем строительства                не более 15,03 тыс. кв. м, где не более 12,78 тыс. кв. м - общая площадь жилых помещений; не более 2,25 тыс. кв. м - общая площадь нежилых помещений.</w:t>
      </w:r>
    </w:p>
    <w:p w:rsidR="000530B7" w:rsidRPr="000530B7" w:rsidRDefault="000530B7" w:rsidP="000530B7">
      <w:pPr>
        <w:ind w:firstLine="709"/>
        <w:jc w:val="both"/>
        <w:rPr>
          <w:rFonts w:eastAsia="Calibri"/>
          <w:sz w:val="28"/>
          <w:szCs w:val="28"/>
          <w:lang w:eastAsia="en-US"/>
        </w:rPr>
      </w:pPr>
      <w:proofErr w:type="gramStart"/>
      <w:r w:rsidRPr="000530B7">
        <w:rPr>
          <w:rFonts w:eastAsia="Calibri"/>
          <w:sz w:val="28"/>
          <w:szCs w:val="28"/>
          <w:lang w:eastAsia="en-US"/>
        </w:rPr>
        <w:t xml:space="preserve">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ул. Кировская, ул. Ильича, ул. Добролюбова,                         ул. Партизанская, принятым постановлением Главы городского округа </w:t>
      </w:r>
      <w:r w:rsidRPr="000530B7">
        <w:rPr>
          <w:rFonts w:eastAsia="Calibri"/>
          <w:sz w:val="28"/>
          <w:szCs w:val="28"/>
          <w:lang w:eastAsia="en-US"/>
        </w:rPr>
        <w:br/>
        <w:t>"Город Архангельск" от 20 июня 2024 года № 1017,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по</w:t>
      </w:r>
      <w:proofErr w:type="gramEnd"/>
      <w:r w:rsidRPr="000530B7">
        <w:rPr>
          <w:rFonts w:eastAsia="Calibri"/>
          <w:sz w:val="28"/>
          <w:szCs w:val="28"/>
          <w:lang w:eastAsia="en-US"/>
        </w:rPr>
        <w:t xml:space="preserve"> планировке территории, этапе подготовки проектной документации, при этом не превышать предусмотренных в </w:t>
      </w:r>
      <w:r w:rsidRPr="000530B7">
        <w:rPr>
          <w:sz w:val="28"/>
          <w:szCs w:val="28"/>
        </w:rPr>
        <w:t>пункте</w:t>
      </w:r>
      <w:r w:rsidRPr="000530B7">
        <w:rPr>
          <w:rFonts w:eastAsia="Calibri"/>
          <w:sz w:val="28"/>
          <w:szCs w:val="28"/>
          <w:lang w:eastAsia="en-US"/>
        </w:rPr>
        <w:t xml:space="preserve"> 3.1.1 Договора значений. </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Согласно приложению</w:t>
      </w:r>
      <w:proofErr w:type="gramStart"/>
      <w:r w:rsidRPr="000530B7">
        <w:rPr>
          <w:rFonts w:eastAsia="Calibri"/>
          <w:sz w:val="28"/>
          <w:szCs w:val="28"/>
          <w:lang w:eastAsia="en-US"/>
        </w:rPr>
        <w:t xml:space="preserve"> Б</w:t>
      </w:r>
      <w:proofErr w:type="gramEnd"/>
      <w:r w:rsidRPr="000530B7">
        <w:rPr>
          <w:rFonts w:eastAsia="Calibri"/>
          <w:sz w:val="28"/>
          <w:szCs w:val="28"/>
          <w:lang w:eastAsia="en-US"/>
        </w:rPr>
        <w:t xml:space="preserve"> "СП 42.13330.2016 Свод правил.</w:t>
      </w:r>
      <w:r>
        <w:rPr>
          <w:rFonts w:eastAsia="Calibri"/>
          <w:sz w:val="28"/>
          <w:szCs w:val="28"/>
          <w:lang w:eastAsia="en-US"/>
        </w:rPr>
        <w:t xml:space="preserve"> </w:t>
      </w:r>
      <w:r w:rsidRPr="000530B7">
        <w:rPr>
          <w:rFonts w:eastAsia="Calibri"/>
          <w:sz w:val="28"/>
          <w:szCs w:val="28"/>
          <w:lang w:eastAsia="en-US"/>
        </w:rPr>
        <w:t xml:space="preserve">Градостроительство. Планировка и застройка городских и сельских поселений. Актуализированная редакция СНиП 2.07.01-89*" коэффициент плотности </w:t>
      </w:r>
      <w:r w:rsidRPr="000530B7">
        <w:rPr>
          <w:rFonts w:eastAsia="Calibri"/>
          <w:sz w:val="28"/>
          <w:szCs w:val="28"/>
          <w:lang w:eastAsia="en-US"/>
        </w:rPr>
        <w:lastRenderedPageBreak/>
        <w:t xml:space="preserve">застройки – отношение суммарной поэтажной площади зданий и сооружений </w:t>
      </w:r>
      <w:r w:rsidR="00365104">
        <w:rPr>
          <w:rFonts w:eastAsia="Calibri"/>
          <w:sz w:val="28"/>
          <w:szCs w:val="28"/>
          <w:lang w:eastAsia="en-US"/>
        </w:rPr>
        <w:br/>
      </w:r>
      <w:r w:rsidRPr="000530B7">
        <w:rPr>
          <w:rFonts w:eastAsia="Calibri"/>
          <w:sz w:val="28"/>
          <w:szCs w:val="28"/>
          <w:lang w:eastAsia="en-US"/>
        </w:rPr>
        <w:t>к площади территории.</w:t>
      </w:r>
    </w:p>
    <w:p w:rsidR="000530B7" w:rsidRPr="000530B7" w:rsidRDefault="000530B7" w:rsidP="000530B7">
      <w:pPr>
        <w:ind w:firstLine="709"/>
        <w:jc w:val="both"/>
        <w:rPr>
          <w:rFonts w:eastAsia="Calibri"/>
          <w:sz w:val="28"/>
          <w:szCs w:val="28"/>
          <w:lang w:eastAsia="en-US"/>
        </w:rPr>
      </w:pPr>
      <w:proofErr w:type="gramStart"/>
      <w:r w:rsidRPr="000530B7">
        <w:rPr>
          <w:rFonts w:eastAsia="Calibri"/>
          <w:sz w:val="28"/>
          <w:szCs w:val="28"/>
          <w:lang w:eastAsia="en-US"/>
        </w:rPr>
        <w:t xml:space="preserve">Общий объем строительства, указанный в </w:t>
      </w:r>
      <w:r w:rsidR="00365104">
        <w:rPr>
          <w:rFonts w:eastAsia="Calibri"/>
          <w:sz w:val="28"/>
          <w:szCs w:val="28"/>
          <w:lang w:eastAsia="en-US"/>
        </w:rPr>
        <w:t>под</w:t>
      </w:r>
      <w:r w:rsidRPr="000530B7">
        <w:rPr>
          <w:sz w:val="28"/>
          <w:szCs w:val="28"/>
        </w:rPr>
        <w:t>пункте</w:t>
      </w:r>
      <w:r w:rsidRPr="000530B7">
        <w:rPr>
          <w:rFonts w:eastAsia="Calibri"/>
          <w:sz w:val="28"/>
          <w:szCs w:val="28"/>
          <w:lang w:eastAsia="en-US"/>
        </w:rPr>
        <w:t xml:space="preserve"> 3.1.1 Договора, определ</w:t>
      </w:r>
      <w:r w:rsidR="00365104">
        <w:rPr>
          <w:rFonts w:eastAsia="Calibri"/>
          <w:sz w:val="28"/>
          <w:szCs w:val="28"/>
          <w:lang w:eastAsia="en-US"/>
        </w:rPr>
        <w:t>е</w:t>
      </w:r>
      <w:r w:rsidRPr="000530B7">
        <w:rPr>
          <w:rFonts w:eastAsia="Calibri"/>
          <w:sz w:val="28"/>
          <w:szCs w:val="28"/>
          <w:lang w:eastAsia="en-US"/>
        </w:rPr>
        <w:t>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w:t>
      </w:r>
      <w:proofErr w:type="gramEnd"/>
      <w:r w:rsidRPr="000530B7">
        <w:rPr>
          <w:rFonts w:eastAsia="Calibri"/>
          <w:sz w:val="28"/>
          <w:szCs w:val="28"/>
          <w:lang w:eastAsia="en-US"/>
        </w:rPr>
        <w:t xml:space="preserve"> залов, веранд, балконов летних помещений, наружных застекленных галерей, а также переходов в другие здания, </w:t>
      </w:r>
      <w:proofErr w:type="gramStart"/>
      <w:r w:rsidRPr="000530B7">
        <w:rPr>
          <w:rFonts w:eastAsia="Calibri"/>
          <w:sz w:val="28"/>
          <w:szCs w:val="28"/>
          <w:lang w:eastAsia="en-US"/>
        </w:rPr>
        <w:t>применяемая</w:t>
      </w:r>
      <w:proofErr w:type="gramEnd"/>
      <w:r w:rsidRPr="000530B7">
        <w:rPr>
          <w:rFonts w:eastAsia="Calibri"/>
          <w:sz w:val="28"/>
          <w:szCs w:val="28"/>
          <w:lang w:eastAsia="en-US"/>
        </w:rPr>
        <w:t xml:space="preserve"> для расчета плотности застройки функциональных зон, </w:t>
      </w:r>
      <w:r w:rsidR="00365104">
        <w:rPr>
          <w:rFonts w:eastAsia="Calibri"/>
          <w:sz w:val="28"/>
          <w:szCs w:val="28"/>
          <w:lang w:eastAsia="en-US"/>
        </w:rPr>
        <w:br/>
      </w:r>
      <w:r w:rsidRPr="000530B7">
        <w:rPr>
          <w:rFonts w:eastAsia="Calibri"/>
          <w:sz w:val="28"/>
          <w:szCs w:val="28"/>
          <w:lang w:eastAsia="en-US"/>
        </w:rPr>
        <w:t>в соответствии с п</w:t>
      </w:r>
      <w:r w:rsidR="00365104">
        <w:rPr>
          <w:rFonts w:eastAsia="Calibri"/>
          <w:sz w:val="28"/>
          <w:szCs w:val="28"/>
          <w:lang w:eastAsia="en-US"/>
        </w:rPr>
        <w:t>унктом</w:t>
      </w:r>
      <w:r w:rsidRPr="000530B7">
        <w:rPr>
          <w:rFonts w:eastAsia="Calibri"/>
          <w:sz w:val="28"/>
          <w:szCs w:val="28"/>
          <w:lang w:eastAsia="en-US"/>
        </w:rPr>
        <w:t xml:space="preserve"> 3.32б "СП 42.13330.2016 Свод правил. Градостроительство. Планировка и застройка городских и сельских поселений. Актуализированная редакция СНиП 2.07.01-89*".</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 xml:space="preserve">Помимо размещаемых объектов капитального строительства </w:t>
      </w:r>
      <w:r w:rsidRPr="000530B7">
        <w:rPr>
          <w:rFonts w:eastAsia="Calibri"/>
          <w:sz w:val="28"/>
          <w:szCs w:val="28"/>
          <w:lang w:eastAsia="en-US"/>
        </w:rPr>
        <w:br/>
        <w:t>на территории предусматривается:</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устройство площадок для игр детей дошкольного и младшего школьного возраста;</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устройство спортивных площадок;</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устройство площадок для отдыха взрослого населения;</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 xml:space="preserve">элементы улично-дорожной сети, включая элементы озеленения </w:t>
      </w:r>
      <w:r w:rsidRPr="000530B7">
        <w:rPr>
          <w:rFonts w:eastAsia="Calibri"/>
          <w:sz w:val="28"/>
          <w:szCs w:val="28"/>
          <w:lang w:eastAsia="en-US"/>
        </w:rPr>
        <w:br/>
        <w:t>и благоустройства, тротуаров и парковок.</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0530B7" w:rsidRPr="000530B7" w:rsidRDefault="000530B7" w:rsidP="000530B7">
      <w:pPr>
        <w:ind w:firstLine="709"/>
        <w:jc w:val="both"/>
        <w:rPr>
          <w:rFonts w:eastAsia="Calibri"/>
          <w:sz w:val="28"/>
          <w:szCs w:val="28"/>
          <w:lang w:eastAsia="en-US"/>
        </w:rPr>
      </w:pPr>
      <w:r w:rsidRPr="000530B7">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530B7">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0530B7" w:rsidRPr="000530B7" w:rsidRDefault="000530B7" w:rsidP="000530B7">
      <w:pPr>
        <w:ind w:firstLine="709"/>
        <w:contextualSpacing/>
        <w:jc w:val="both"/>
        <w:rPr>
          <w:sz w:val="28"/>
          <w:szCs w:val="28"/>
        </w:rPr>
      </w:pPr>
      <w:r w:rsidRPr="000530B7">
        <w:rPr>
          <w:sz w:val="28"/>
          <w:szCs w:val="28"/>
        </w:rPr>
        <w:t xml:space="preserve">При необходимости внесение изменений в правила землепользования                        и застройки должны быть внесены в срок не </w:t>
      </w:r>
      <w:proofErr w:type="gramStart"/>
      <w:r w:rsidRPr="000530B7">
        <w:rPr>
          <w:sz w:val="28"/>
          <w:szCs w:val="28"/>
        </w:rPr>
        <w:t>позднее</w:t>
      </w:r>
      <w:proofErr w:type="gramEnd"/>
      <w:r w:rsidRPr="000530B7">
        <w:rPr>
          <w:sz w:val="28"/>
          <w:szCs w:val="28"/>
        </w:rPr>
        <w:t xml:space="preserve"> чем девяносто дней со дня утверждения проекта планировки территории в целях ее комплексного развития во исполнение части 3.4 статьи 33 Градостроительного кодекса Российской Федерации.</w:t>
      </w:r>
    </w:p>
    <w:p w:rsidR="000530B7" w:rsidRPr="000530B7" w:rsidRDefault="000530B7" w:rsidP="000530B7">
      <w:pPr>
        <w:ind w:firstLine="709"/>
        <w:contextualSpacing/>
        <w:jc w:val="both"/>
        <w:rPr>
          <w:sz w:val="28"/>
          <w:szCs w:val="28"/>
        </w:rPr>
      </w:pPr>
      <w:proofErr w:type="gramStart"/>
      <w:r w:rsidRPr="000530B7">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0530B7" w:rsidRPr="000530B7" w:rsidRDefault="000530B7" w:rsidP="000530B7">
      <w:pPr>
        <w:ind w:firstLine="709"/>
        <w:contextualSpacing/>
        <w:jc w:val="both"/>
        <w:rPr>
          <w:sz w:val="28"/>
          <w:szCs w:val="28"/>
        </w:rPr>
      </w:pPr>
      <w:r w:rsidRPr="000530B7">
        <w:rPr>
          <w:sz w:val="28"/>
          <w:szCs w:val="28"/>
        </w:rPr>
        <w:lastRenderedPageBreak/>
        <w:t xml:space="preserve">Документацию по планировке территории (проект планировки и проект межевания) направить на предварительное рассмотрение до утверждения </w:t>
      </w:r>
      <w:r w:rsidR="00365104">
        <w:rPr>
          <w:sz w:val="28"/>
          <w:szCs w:val="28"/>
        </w:rPr>
        <w:br/>
      </w:r>
      <w:r w:rsidRPr="000530B7">
        <w:rPr>
          <w:sz w:val="28"/>
          <w:szCs w:val="28"/>
        </w:rPr>
        <w:t>в министерство строительства и архитектуры Архангельской области.</w:t>
      </w:r>
    </w:p>
    <w:p w:rsidR="000530B7" w:rsidRPr="000530B7" w:rsidRDefault="000530B7" w:rsidP="000530B7">
      <w:pPr>
        <w:ind w:firstLine="709"/>
        <w:contextualSpacing/>
        <w:jc w:val="both"/>
        <w:rPr>
          <w:sz w:val="28"/>
          <w:szCs w:val="28"/>
        </w:rPr>
      </w:pPr>
      <w:r w:rsidRPr="000530B7">
        <w:rPr>
          <w:sz w:val="28"/>
          <w:szCs w:val="28"/>
        </w:rPr>
        <w:t>2. Представить на утверждение документацию по планировке территории  в "Администрацию" в течение 6 месяцев с момента заключения настоящего Договора.</w:t>
      </w:r>
    </w:p>
    <w:p w:rsidR="000530B7" w:rsidRPr="000530B7" w:rsidRDefault="000530B7" w:rsidP="000530B7">
      <w:pPr>
        <w:ind w:firstLine="709"/>
        <w:contextualSpacing/>
        <w:jc w:val="both"/>
        <w:rPr>
          <w:sz w:val="28"/>
          <w:szCs w:val="28"/>
        </w:rPr>
      </w:pPr>
      <w:r w:rsidRPr="000530B7">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365104">
        <w:rPr>
          <w:sz w:val="28"/>
          <w:szCs w:val="28"/>
        </w:rPr>
        <w:br/>
      </w:r>
      <w:r w:rsidRPr="000530B7">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0530B7" w:rsidRPr="000530B7" w:rsidRDefault="000530B7" w:rsidP="000530B7">
      <w:pPr>
        <w:ind w:firstLine="709"/>
        <w:contextualSpacing/>
        <w:jc w:val="both"/>
        <w:rPr>
          <w:sz w:val="28"/>
          <w:szCs w:val="28"/>
        </w:rPr>
      </w:pPr>
      <w:r w:rsidRPr="000530B7">
        <w:rPr>
          <w:sz w:val="28"/>
          <w:szCs w:val="28"/>
        </w:rPr>
        <w:t>3. В течение 25</w:t>
      </w:r>
      <w:r w:rsidRPr="000530B7">
        <w:rPr>
          <w:color w:val="8DB3E2" w:themeColor="text2" w:themeTint="66"/>
          <w:sz w:val="28"/>
          <w:szCs w:val="28"/>
        </w:rPr>
        <w:t xml:space="preserve"> </w:t>
      </w:r>
      <w:r w:rsidRPr="000530B7">
        <w:rPr>
          <w:sz w:val="28"/>
          <w:szCs w:val="28"/>
        </w:rPr>
        <w:t>(двадцати пяти) рабочих дней со дня оп</w:t>
      </w:r>
      <w:r w:rsidR="00F93823">
        <w:rPr>
          <w:sz w:val="28"/>
          <w:szCs w:val="28"/>
        </w:rPr>
        <w:t xml:space="preserve">убликования распоряжения Главы </w:t>
      </w:r>
      <w:r w:rsidRPr="000530B7">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365104">
        <w:rPr>
          <w:sz w:val="28"/>
          <w:szCs w:val="28"/>
        </w:rPr>
        <w:br/>
      </w:r>
      <w:r w:rsidRPr="000530B7">
        <w:rPr>
          <w:sz w:val="28"/>
          <w:szCs w:val="28"/>
        </w:rPr>
        <w:t xml:space="preserve">на согласование в "Администрацию" графики выполнения обязательств </w:t>
      </w:r>
      <w:r w:rsidR="00365104">
        <w:rPr>
          <w:sz w:val="28"/>
          <w:szCs w:val="28"/>
        </w:rPr>
        <w:br/>
      </w:r>
      <w:r w:rsidRPr="000530B7">
        <w:rPr>
          <w:sz w:val="28"/>
          <w:szCs w:val="28"/>
        </w:rPr>
        <w:t>по формам, указанным в приложении № 3 к Договору, а именно:</w:t>
      </w:r>
    </w:p>
    <w:p w:rsidR="000530B7" w:rsidRPr="000530B7" w:rsidRDefault="000530B7" w:rsidP="000530B7">
      <w:pPr>
        <w:ind w:firstLine="709"/>
        <w:contextualSpacing/>
        <w:jc w:val="both"/>
        <w:rPr>
          <w:sz w:val="28"/>
          <w:szCs w:val="28"/>
        </w:rPr>
      </w:pPr>
      <w:r w:rsidRPr="000530B7">
        <w:rPr>
          <w:sz w:val="28"/>
          <w:szCs w:val="28"/>
        </w:rPr>
        <w:t xml:space="preserve">сроки выполнения обязательств с учетом утвержденной документацией по планировке территории и  этапами реализации решения о комплексном развитии территории жилой застройки, решений судов которые указаны </w:t>
      </w:r>
      <w:r w:rsidR="00365104">
        <w:rPr>
          <w:sz w:val="28"/>
          <w:szCs w:val="28"/>
        </w:rPr>
        <w:br/>
      </w:r>
      <w:r w:rsidRPr="000530B7">
        <w:rPr>
          <w:sz w:val="28"/>
          <w:szCs w:val="28"/>
        </w:rPr>
        <w:t xml:space="preserve">в </w:t>
      </w:r>
      <w:r w:rsidR="00365104">
        <w:rPr>
          <w:sz w:val="28"/>
          <w:szCs w:val="28"/>
        </w:rPr>
        <w:t>под</w:t>
      </w:r>
      <w:r w:rsidRPr="000530B7">
        <w:rPr>
          <w:sz w:val="28"/>
          <w:szCs w:val="28"/>
        </w:rPr>
        <w:t>пунктах 3.1.6, 3.1.7 Договора;</w:t>
      </w:r>
    </w:p>
    <w:p w:rsidR="000530B7" w:rsidRPr="000530B7" w:rsidRDefault="000530B7" w:rsidP="000530B7">
      <w:pPr>
        <w:ind w:firstLine="709"/>
        <w:contextualSpacing/>
        <w:jc w:val="both"/>
        <w:rPr>
          <w:sz w:val="28"/>
          <w:szCs w:val="28"/>
        </w:rPr>
      </w:pPr>
      <w:r w:rsidRPr="000530B7">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0530B7">
        <w:rPr>
          <w:sz w:val="28"/>
          <w:szCs w:val="28"/>
        </w:rPr>
        <w:br/>
        <w:t>о комплексном развитии территории жилой застройки;</w:t>
      </w:r>
    </w:p>
    <w:p w:rsidR="000530B7" w:rsidRPr="000530B7" w:rsidRDefault="000530B7" w:rsidP="000530B7">
      <w:pPr>
        <w:ind w:firstLine="709"/>
        <w:contextualSpacing/>
        <w:jc w:val="both"/>
        <w:rPr>
          <w:sz w:val="28"/>
          <w:szCs w:val="28"/>
        </w:rPr>
      </w:pPr>
      <w:r w:rsidRPr="000530B7">
        <w:rPr>
          <w:sz w:val="28"/>
          <w:szCs w:val="28"/>
        </w:rPr>
        <w:t>перечень выполняемых "Застройщиком" видов работ по благоустройству территории жилой застройки, срок их выполнения;</w:t>
      </w:r>
    </w:p>
    <w:p w:rsidR="000530B7" w:rsidRPr="000530B7" w:rsidRDefault="000530B7" w:rsidP="000530B7">
      <w:pPr>
        <w:ind w:firstLine="709"/>
        <w:contextualSpacing/>
        <w:jc w:val="both"/>
        <w:rPr>
          <w:sz w:val="28"/>
          <w:szCs w:val="28"/>
        </w:rPr>
      </w:pPr>
      <w:r w:rsidRPr="000530B7">
        <w:rPr>
          <w:sz w:val="28"/>
          <w:szCs w:val="28"/>
        </w:rPr>
        <w:t xml:space="preserve">соотношение общей площади жилых и нежилых помещений </w:t>
      </w:r>
      <w:r w:rsidRPr="000530B7">
        <w:rPr>
          <w:sz w:val="28"/>
          <w:szCs w:val="28"/>
        </w:rPr>
        <w:br/>
        <w:t xml:space="preserve">в многоквартирных домах, подлежащих строительству или реконструкции </w:t>
      </w:r>
      <w:r w:rsidRPr="000530B7">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F93823">
        <w:rPr>
          <w:sz w:val="28"/>
          <w:szCs w:val="28"/>
        </w:rPr>
        <w:t>ункте</w:t>
      </w:r>
      <w:r w:rsidRPr="000530B7">
        <w:rPr>
          <w:sz w:val="28"/>
          <w:szCs w:val="28"/>
        </w:rPr>
        <w:t xml:space="preserve"> 1.3 Договора.</w:t>
      </w:r>
    </w:p>
    <w:p w:rsidR="000530B7" w:rsidRPr="000530B7" w:rsidRDefault="000530B7" w:rsidP="000530B7">
      <w:pPr>
        <w:ind w:firstLine="709"/>
        <w:contextualSpacing/>
        <w:jc w:val="both"/>
        <w:rPr>
          <w:sz w:val="28"/>
          <w:szCs w:val="28"/>
        </w:rPr>
      </w:pPr>
      <w:r w:rsidRPr="000530B7">
        <w:rPr>
          <w:sz w:val="28"/>
          <w:szCs w:val="28"/>
        </w:rPr>
        <w:t xml:space="preserve">4. Мероприятия, предусмотренные подпунктами </w:t>
      </w:r>
      <w:r>
        <w:rPr>
          <w:sz w:val="28"/>
          <w:szCs w:val="28"/>
        </w:rPr>
        <w:t xml:space="preserve">1, </w:t>
      </w:r>
      <w:r w:rsidRPr="000530B7">
        <w:rPr>
          <w:sz w:val="28"/>
          <w:szCs w:val="28"/>
        </w:rPr>
        <w:t>2</w:t>
      </w:r>
      <w:r>
        <w:rPr>
          <w:sz w:val="28"/>
          <w:szCs w:val="28"/>
        </w:rPr>
        <w:t xml:space="preserve">, </w:t>
      </w:r>
      <w:r w:rsidRPr="000530B7">
        <w:rPr>
          <w:sz w:val="28"/>
          <w:szCs w:val="28"/>
        </w:rPr>
        <w:t>3 выполнить в срок не более одного года с момента заключения Договора.</w:t>
      </w:r>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                     </w:t>
      </w:r>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6. </w:t>
      </w:r>
      <w:proofErr w:type="gramStart"/>
      <w:r w:rsidRPr="000530B7">
        <w:rPr>
          <w:sz w:val="28"/>
          <w:szCs w:val="28"/>
        </w:rPr>
        <w:t>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w:t>
      </w:r>
      <w:r>
        <w:rPr>
          <w:sz w:val="28"/>
          <w:szCs w:val="28"/>
        </w:rPr>
        <w:t xml:space="preserve">ксному развитию, расположенных </w:t>
      </w:r>
      <w:r w:rsidRPr="000530B7">
        <w:rPr>
          <w:sz w:val="28"/>
          <w:szCs w:val="28"/>
        </w:rPr>
        <w:t>в многоквартирных жилых домах:</w:t>
      </w:r>
      <w:proofErr w:type="gramEnd"/>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lastRenderedPageBreak/>
        <w:t xml:space="preserve">а) признанных аварийными и подлежащими сносу, за исключением жилых помещений в многоквартирных домах, подлежащих расселению </w:t>
      </w:r>
      <w:r w:rsidR="00F93823">
        <w:rPr>
          <w:sz w:val="28"/>
          <w:szCs w:val="28"/>
        </w:rPr>
        <w:br/>
      </w:r>
      <w:r w:rsidRPr="000530B7">
        <w:rPr>
          <w:sz w:val="28"/>
          <w:szCs w:val="28"/>
        </w:rPr>
        <w:t xml:space="preserve">в рамках адресной программы Архангельской области "Переселение граждан </w:t>
      </w:r>
      <w:r w:rsidR="00F93823">
        <w:rPr>
          <w:sz w:val="28"/>
          <w:szCs w:val="28"/>
        </w:rPr>
        <w:br/>
      </w:r>
      <w:r w:rsidRPr="000530B7">
        <w:rPr>
          <w:sz w:val="28"/>
          <w:szCs w:val="28"/>
        </w:rPr>
        <w:t>из аварийного жилищного фонда на 2013 - 2018 годы", утвержденной постановлением Правительства Архангельской области от 23 апреля 2013 года № 17</w:t>
      </w:r>
      <w:r>
        <w:rPr>
          <w:sz w:val="28"/>
          <w:szCs w:val="28"/>
        </w:rPr>
        <w:t xml:space="preserve">3-пп </w:t>
      </w:r>
      <w:r w:rsidRPr="000530B7">
        <w:rPr>
          <w:sz w:val="28"/>
          <w:szCs w:val="28"/>
        </w:rPr>
        <w:t>(с изменениями)", адресной программы Архангельской области "Переселение граждан из аварийного жилищного фонда на 2019 - 2025 годы", утвержденной постановлением</w:t>
      </w:r>
      <w:proofErr w:type="gramEnd"/>
      <w:r w:rsidRPr="000530B7">
        <w:rPr>
          <w:sz w:val="28"/>
          <w:szCs w:val="28"/>
        </w:rPr>
        <w:t xml:space="preserve"> </w:t>
      </w:r>
      <w:proofErr w:type="gramStart"/>
      <w:r w:rsidRPr="000530B7">
        <w:rPr>
          <w:sz w:val="28"/>
          <w:szCs w:val="28"/>
        </w:rPr>
        <w:t xml:space="preserve">Правительства Архангельской области </w:t>
      </w:r>
      <w:r w:rsidR="00F93823">
        <w:rPr>
          <w:sz w:val="28"/>
          <w:szCs w:val="28"/>
        </w:rPr>
        <w:br/>
      </w:r>
      <w:r w:rsidRPr="000530B7">
        <w:rPr>
          <w:sz w:val="28"/>
          <w:szCs w:val="28"/>
        </w:rPr>
        <w:t xml:space="preserve">от 26 марта 2019 года № 153-пп  (с изменениями)", другого жилого помещения по договору социального найма, благоустроенного применительно к условиям </w:t>
      </w:r>
      <w:r>
        <w:rPr>
          <w:sz w:val="28"/>
          <w:szCs w:val="28"/>
        </w:rPr>
        <w:br/>
      </w:r>
      <w:r w:rsidRPr="000530B7">
        <w:rPr>
          <w:sz w:val="28"/>
          <w:szCs w:val="28"/>
        </w:rPr>
        <w:t>г. Архангельска,</w:t>
      </w:r>
      <w:r>
        <w:rPr>
          <w:sz w:val="28"/>
          <w:szCs w:val="28"/>
        </w:rPr>
        <w:t xml:space="preserve"> равнозначного </w:t>
      </w:r>
      <w:r w:rsidRPr="000530B7">
        <w:rPr>
          <w:sz w:val="28"/>
          <w:szCs w:val="28"/>
        </w:rPr>
        <w:t>по общей площади ранее занимаемого, отвечающего установленным требованиям, в том числе санитарным и техническим требованиям, установленных действующим законодательством, находящегося в границах городского округа "Город Архангельск", с учетом особенностей, предусмотренных статьями 86, 87.2, 89 Жилищного кодекса</w:t>
      </w:r>
      <w:proofErr w:type="gramEnd"/>
      <w:r w:rsidRPr="000530B7">
        <w:rPr>
          <w:sz w:val="28"/>
          <w:szCs w:val="28"/>
        </w:rPr>
        <w:t xml:space="preserve"> Российской Федерации;</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w:t>
      </w:r>
      <w:r w:rsidRPr="000530B7">
        <w:rPr>
          <w:sz w:val="28"/>
          <w:szCs w:val="28"/>
        </w:rPr>
        <w:br/>
        <w:t xml:space="preserve">с подпунктом 2 части 2 статьи 65 Градостроительного кодекса Российской Федерации, другого благоустроенного жилого помещения по договору социального найма, общая площадь,  жилая площадь которого </w:t>
      </w:r>
      <w:r>
        <w:rPr>
          <w:sz w:val="28"/>
          <w:szCs w:val="28"/>
        </w:rPr>
        <w:t xml:space="preserve">и количество комнат в котором </w:t>
      </w:r>
      <w:r w:rsidRPr="000530B7">
        <w:rPr>
          <w:sz w:val="28"/>
          <w:szCs w:val="28"/>
        </w:rPr>
        <w:t>не меньше общей площади, жилой площади, о</w:t>
      </w:r>
      <w:r>
        <w:rPr>
          <w:sz w:val="28"/>
          <w:szCs w:val="28"/>
        </w:rPr>
        <w:t xml:space="preserve">свобождаемого жилого помещения </w:t>
      </w:r>
      <w:r w:rsidRPr="000530B7">
        <w:rPr>
          <w:sz w:val="28"/>
          <w:szCs w:val="28"/>
        </w:rPr>
        <w:t>и количества комнат в освобождаемом жилом помещении (при</w:t>
      </w:r>
      <w:proofErr w:type="gramEnd"/>
      <w:r w:rsidRPr="000530B7">
        <w:rPr>
          <w:sz w:val="28"/>
          <w:szCs w:val="28"/>
        </w:rPr>
        <w:t xml:space="preserve"> наличии письменного заявления граждан предоставляемое жилое помещение может быть предоставлено им на праве </w:t>
      </w:r>
      <w:proofErr w:type="gramStart"/>
      <w:r w:rsidRPr="000530B7">
        <w:rPr>
          <w:sz w:val="28"/>
          <w:szCs w:val="28"/>
        </w:rPr>
        <w:t>собственности</w:t>
      </w:r>
      <w:proofErr w:type="gramEnd"/>
      <w:r w:rsidRPr="000530B7">
        <w:rPr>
          <w:sz w:val="28"/>
          <w:szCs w:val="28"/>
        </w:rPr>
        <w:t xml:space="preserve"> на основании договора передачи жилого помещения в собственность), соответствующее базовым требованиям к внутренней отделке жилых помещений, предоста</w:t>
      </w:r>
      <w:r>
        <w:rPr>
          <w:sz w:val="28"/>
          <w:szCs w:val="28"/>
        </w:rPr>
        <w:t xml:space="preserve">вляемых взамен жилых помещений </w:t>
      </w:r>
      <w:r w:rsidRPr="000530B7">
        <w:rPr>
          <w:sz w:val="28"/>
          <w:szCs w:val="28"/>
        </w:rPr>
        <w:t xml:space="preserve">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 </w:t>
      </w:r>
      <w:r w:rsidRPr="000530B7">
        <w:rPr>
          <w:sz w:val="28"/>
          <w:szCs w:val="28"/>
        </w:rPr>
        <w:br/>
        <w:t xml:space="preserve">№ 326-пп "О комплексном развитии территорий в Архангельской области" </w:t>
      </w:r>
      <w:r w:rsidRPr="000530B7">
        <w:rPr>
          <w:sz w:val="28"/>
          <w:szCs w:val="28"/>
        </w:rPr>
        <w:br/>
        <w:t>и находящиеся в границах городского округа "Город А</w:t>
      </w:r>
      <w:r>
        <w:rPr>
          <w:sz w:val="28"/>
          <w:szCs w:val="28"/>
        </w:rPr>
        <w:t xml:space="preserve">рхангельск", </w:t>
      </w:r>
      <w:r w:rsidR="00F93823">
        <w:rPr>
          <w:sz w:val="28"/>
          <w:szCs w:val="28"/>
        </w:rPr>
        <w:br/>
      </w:r>
      <w:r>
        <w:rPr>
          <w:sz w:val="28"/>
          <w:szCs w:val="28"/>
        </w:rPr>
        <w:t xml:space="preserve">в соответствии </w:t>
      </w:r>
      <w:r w:rsidRPr="000530B7">
        <w:rPr>
          <w:sz w:val="28"/>
          <w:szCs w:val="28"/>
        </w:rPr>
        <w:t xml:space="preserve">с номенклатурой, составленной "Администрацией" </w:t>
      </w:r>
      <w:r w:rsidR="00F93823">
        <w:rPr>
          <w:sz w:val="28"/>
          <w:szCs w:val="28"/>
        </w:rPr>
        <w:br/>
      </w:r>
      <w:r w:rsidRPr="000530B7">
        <w:rPr>
          <w:sz w:val="28"/>
          <w:szCs w:val="28"/>
        </w:rPr>
        <w:t>во исполнение подпункта 3.3.1 Договора с учетом особенн</w:t>
      </w:r>
      <w:r w:rsidR="00F93823">
        <w:rPr>
          <w:sz w:val="28"/>
          <w:szCs w:val="28"/>
        </w:rPr>
        <w:t xml:space="preserve">остей, предусмотренных статьей </w:t>
      </w:r>
      <w:r w:rsidRPr="000530B7">
        <w:rPr>
          <w:sz w:val="28"/>
          <w:szCs w:val="28"/>
        </w:rPr>
        <w:t>32.1. Жилищного кодекса Российской Федерации.</w:t>
      </w:r>
    </w:p>
    <w:p w:rsidR="000530B7" w:rsidRPr="00F93823" w:rsidRDefault="000530B7" w:rsidP="000530B7">
      <w:pPr>
        <w:shd w:val="clear" w:color="auto" w:fill="FFFFFF"/>
        <w:ind w:firstLine="709"/>
        <w:contextualSpacing/>
        <w:jc w:val="both"/>
        <w:rPr>
          <w:spacing w:val="-6"/>
          <w:sz w:val="28"/>
          <w:szCs w:val="28"/>
        </w:rPr>
      </w:pPr>
      <w:r w:rsidRPr="000530B7">
        <w:rPr>
          <w:sz w:val="28"/>
          <w:szCs w:val="28"/>
        </w:rPr>
        <w:t xml:space="preserve">При этом "Застройщик" обязан передать жилые помещения </w:t>
      </w:r>
      <w:r w:rsidRPr="00F93823">
        <w:rPr>
          <w:spacing w:val="-6"/>
          <w:sz w:val="28"/>
          <w:szCs w:val="28"/>
        </w:rPr>
        <w:t>одновременно либо в срок, согласованный с "Администрацией", для предоставления всем гражданам, выселяемым из одного многоквартирного дома.</w:t>
      </w:r>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"Застройщик" должен обеспечить заключение договоров, предусматривающих переход прав на жилые помещения, расположенные </w:t>
      </w:r>
      <w:r w:rsidR="00F93823">
        <w:rPr>
          <w:sz w:val="28"/>
          <w:szCs w:val="28"/>
        </w:rPr>
        <w:br/>
      </w:r>
      <w:r w:rsidRPr="000530B7">
        <w:rPr>
          <w:sz w:val="28"/>
          <w:szCs w:val="28"/>
        </w:rPr>
        <w:t>в многоквартирных домах, включенных в решение о комплексном развитии территории жилой застройки, в соответствии со статьей 32.1 Жилищног</w:t>
      </w:r>
      <w:r w:rsidR="00F93823">
        <w:rPr>
          <w:sz w:val="28"/>
          <w:szCs w:val="28"/>
        </w:rPr>
        <w:t>о кодекса Российской Федерации;</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lastRenderedPageBreak/>
        <w:t>в) в случае наличия, в том числе после даты заключения Договора, вступивших в законную силу решений судов о предоставлении гражданам жилых помещений по договорам социального най</w:t>
      </w:r>
      <w:r>
        <w:rPr>
          <w:sz w:val="28"/>
          <w:szCs w:val="28"/>
        </w:rPr>
        <w:t xml:space="preserve">ма, расселяемых </w:t>
      </w:r>
      <w:r w:rsidR="00F93823">
        <w:rPr>
          <w:sz w:val="28"/>
          <w:szCs w:val="28"/>
        </w:rPr>
        <w:br/>
      </w:r>
      <w:r>
        <w:rPr>
          <w:sz w:val="28"/>
          <w:szCs w:val="28"/>
        </w:rPr>
        <w:t xml:space="preserve">в соответствии </w:t>
      </w:r>
      <w:r w:rsidRPr="000530B7">
        <w:rPr>
          <w:sz w:val="28"/>
          <w:szCs w:val="28"/>
        </w:rPr>
        <w:t>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 "Застройщик" берет на себя обязательство в части</w:t>
      </w:r>
      <w:proofErr w:type="gramEnd"/>
      <w:r w:rsidRPr="000530B7">
        <w:rPr>
          <w:sz w:val="28"/>
          <w:szCs w:val="28"/>
        </w:rPr>
        <w:t xml:space="preserve"> </w:t>
      </w:r>
      <w:proofErr w:type="gramStart"/>
      <w:r w:rsidRPr="000530B7">
        <w:rPr>
          <w:sz w:val="28"/>
          <w:szCs w:val="28"/>
        </w:rPr>
        <w:t>передачи в собственность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с учетом положений статьи 89 Жилищного кодекса Российской Федерации, в трехмесячный срок с момента направления в адрес "Застройщика" копии решения суда.</w:t>
      </w:r>
      <w:proofErr w:type="gramEnd"/>
      <w:r w:rsidRPr="000530B7">
        <w:rPr>
          <w:rFonts w:ascii="Century" w:hAnsi="Century"/>
        </w:rPr>
        <w:t xml:space="preserve"> </w:t>
      </w:r>
      <w:r w:rsidRPr="000530B7">
        <w:rPr>
          <w:sz w:val="28"/>
          <w:szCs w:val="28"/>
        </w:rPr>
        <w:t xml:space="preserve">Такое обязательство исполняется "Застройщиком" независимо от сроков выполнения обязательств (этапов), установленных в приложении № 3 к </w:t>
      </w:r>
      <w:r>
        <w:rPr>
          <w:sz w:val="28"/>
          <w:szCs w:val="28"/>
        </w:rPr>
        <w:t>Д</w:t>
      </w:r>
      <w:r w:rsidRPr="000530B7">
        <w:rPr>
          <w:sz w:val="28"/>
          <w:szCs w:val="28"/>
        </w:rPr>
        <w:t>оговору.</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w:t>
      </w:r>
      <w:r>
        <w:rPr>
          <w:sz w:val="28"/>
          <w:szCs w:val="28"/>
        </w:rPr>
        <w:br/>
      </w:r>
      <w:r w:rsidRPr="000530B7">
        <w:rPr>
          <w:sz w:val="28"/>
          <w:szCs w:val="28"/>
        </w:rPr>
        <w:t>ул. Партизанская, принятого постано</w:t>
      </w:r>
      <w:r>
        <w:rPr>
          <w:sz w:val="28"/>
          <w:szCs w:val="28"/>
        </w:rPr>
        <w:t>влением Главы городского округа</w:t>
      </w:r>
      <w:r w:rsidRPr="000530B7">
        <w:rPr>
          <w:sz w:val="28"/>
          <w:szCs w:val="28"/>
        </w:rPr>
        <w:t xml:space="preserve"> "Город Архангельск" от 20 июня 2024 года № 1017, указана в приложении № 6 </w:t>
      </w:r>
      <w:r w:rsidR="00F93823">
        <w:rPr>
          <w:sz w:val="28"/>
          <w:szCs w:val="28"/>
        </w:rPr>
        <w:br/>
      </w:r>
      <w:r w:rsidRPr="000530B7">
        <w:rPr>
          <w:sz w:val="28"/>
          <w:szCs w:val="28"/>
        </w:rPr>
        <w:t>к Договору,  которая может быть дополнена.</w:t>
      </w:r>
      <w:proofErr w:type="gramEnd"/>
    </w:p>
    <w:p w:rsidR="000530B7" w:rsidRPr="000530B7" w:rsidRDefault="000530B7" w:rsidP="000530B7">
      <w:pPr>
        <w:shd w:val="clear" w:color="auto" w:fill="FFFFFF"/>
        <w:ind w:firstLine="709"/>
        <w:contextualSpacing/>
        <w:jc w:val="both"/>
        <w:rPr>
          <w:sz w:val="28"/>
          <w:szCs w:val="28"/>
        </w:rPr>
      </w:pPr>
      <w:r w:rsidRPr="000530B7">
        <w:rPr>
          <w:sz w:val="28"/>
          <w:szCs w:val="28"/>
        </w:rPr>
        <w:t>7. Уплатить собственникам жилых помещений в многоквартирных жилых домах:</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 xml:space="preserve">а) признанных аварийными и подлежащими сносу, возмещение                               за изымаемые для муниципальных нужд в соответствии с земельным                                   и градостроительным законодательством Российской Федерации земельные участки и (или) расположенные на них объекты недвижимости, указанные </w:t>
      </w:r>
      <w:r w:rsidR="00F93823">
        <w:rPr>
          <w:sz w:val="28"/>
          <w:szCs w:val="28"/>
        </w:rPr>
        <w:br/>
      </w:r>
      <w:r w:rsidRPr="000530B7">
        <w:rPr>
          <w:sz w:val="28"/>
          <w:szCs w:val="28"/>
        </w:rPr>
        <w:t xml:space="preserve">в приложении № 2 к Договору, в том числе за изымаемые из частной собственности жилые помещения в многоквартирных домах, указанных </w:t>
      </w:r>
      <w:r w:rsidR="00F93823">
        <w:rPr>
          <w:sz w:val="28"/>
          <w:szCs w:val="28"/>
        </w:rPr>
        <w:br/>
      </w:r>
      <w:r w:rsidRPr="000530B7">
        <w:rPr>
          <w:sz w:val="28"/>
          <w:szCs w:val="28"/>
        </w:rPr>
        <w:t>в приложении № 2 к Договору, в размере, определяемом в соответствии</w:t>
      </w:r>
      <w:proofErr w:type="gramEnd"/>
      <w:r w:rsidRPr="000530B7">
        <w:rPr>
          <w:sz w:val="28"/>
          <w:szCs w:val="28"/>
        </w:rPr>
        <w:t xml:space="preserve"> </w:t>
      </w:r>
      <w:r w:rsidR="00F93823">
        <w:rPr>
          <w:sz w:val="28"/>
          <w:szCs w:val="28"/>
        </w:rPr>
        <w:br/>
      </w:r>
      <w:proofErr w:type="gramStart"/>
      <w:r w:rsidRPr="000530B7">
        <w:rPr>
          <w:sz w:val="28"/>
          <w:szCs w:val="28"/>
        </w:rPr>
        <w:t xml:space="preserve">с частью 7 статьи 32 Жилищного кодекса Российской Федерации, либо </w:t>
      </w:r>
      <w:r w:rsidR="00F93823">
        <w:rPr>
          <w:sz w:val="28"/>
          <w:szCs w:val="28"/>
        </w:rPr>
        <w:br/>
      </w:r>
      <w:r w:rsidRPr="000530B7">
        <w:rPr>
          <w:sz w:val="28"/>
          <w:szCs w:val="28"/>
        </w:rPr>
        <w:t>по соглашению с собственником жилого помещения предоставить ему взамен изымаемого жилого помещения другое жилое помещение с зачетом его стоимости при определении размера возмещения за изымаемое жилое помещение, с учетом особенностей, предусмотренных статьей 32 Жилищного кодекса Российской Федерации, в течение максимального срока исполнения обязательства установленного приложением № 3 к  Договору.</w:t>
      </w:r>
      <w:proofErr w:type="gramEnd"/>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 xml:space="preserve">б) непризнанных аварийными и подлежащими сносу, отвечающих критериям, установленных субъектом Российской Федерации в соответствии                        с подпунктом 2 части 2 статьи 65 Градостроительного кодекса Российской Федерации, возмещение взамен освобождаемых ими жилых помещений возмещение, определяемое в соответствии с частью 7 статью 32 Жилищного кодекса Российской Федерации, на день, предшествующий дню принятия </w:t>
      </w:r>
      <w:r w:rsidRPr="000530B7">
        <w:rPr>
          <w:sz w:val="28"/>
          <w:szCs w:val="28"/>
        </w:rPr>
        <w:lastRenderedPageBreak/>
        <w:t>решения о комплексном развитии территории жилой застройки (равноценное возмещение).</w:t>
      </w:r>
      <w:proofErr w:type="gramEnd"/>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По заявлению собственника жилого помещения "Застройщик" предоставляет ему взамен освобождаемого жилого помещения другое жилое помещение с зачетом его стоимости при определении размера возмещения </w:t>
      </w:r>
      <w:r w:rsidR="00F93823">
        <w:rPr>
          <w:sz w:val="28"/>
          <w:szCs w:val="28"/>
        </w:rPr>
        <w:br/>
      </w:r>
      <w:r w:rsidRPr="000530B7">
        <w:rPr>
          <w:sz w:val="28"/>
          <w:szCs w:val="28"/>
        </w:rPr>
        <w:t>за изымаемое жилое помещение.</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в) в случае наличия, в том числе после даты заключения Договора, вступивших в законную силу решений судов о выплате возмещения собственникам жилых помещений и (или) предоставления жилого помещения взамен изымаемого гражданам, расселяемым в соответствии с настоящим пунктом Договора, 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w:t>
      </w:r>
      <w:proofErr w:type="gramEnd"/>
      <w:r w:rsidRPr="000530B7">
        <w:rPr>
          <w:sz w:val="28"/>
          <w:szCs w:val="28"/>
        </w:rPr>
        <w:t xml:space="preserve"> </w:t>
      </w:r>
      <w:proofErr w:type="gramStart"/>
      <w:r w:rsidRPr="000530B7">
        <w:rPr>
          <w:sz w:val="28"/>
          <w:szCs w:val="28"/>
        </w:rPr>
        <w:t xml:space="preserve">обязательство </w:t>
      </w:r>
      <w:r w:rsidR="00F93823">
        <w:rPr>
          <w:sz w:val="28"/>
          <w:szCs w:val="28"/>
        </w:rPr>
        <w:br/>
      </w:r>
      <w:r w:rsidRPr="000530B7">
        <w:rPr>
          <w:sz w:val="28"/>
          <w:szCs w:val="28"/>
        </w:rPr>
        <w:t xml:space="preserve">в части выплаты возмещения за "Администрацию" либо в случае, если обязанность по выплате возмещения возложена судом 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в течение месяца с момента направления в адрес "Застройщика" копии решения суда, передачи </w:t>
      </w:r>
      <w:r w:rsidR="00F93823">
        <w:rPr>
          <w:sz w:val="28"/>
          <w:szCs w:val="28"/>
        </w:rPr>
        <w:br/>
      </w:r>
      <w:r w:rsidRPr="000530B7">
        <w:rPr>
          <w:sz w:val="28"/>
          <w:szCs w:val="28"/>
        </w:rPr>
        <w:t>в</w:t>
      </w:r>
      <w:proofErr w:type="gramEnd"/>
      <w:r w:rsidRPr="000530B7">
        <w:rPr>
          <w:sz w:val="28"/>
          <w:szCs w:val="28"/>
        </w:rPr>
        <w:t xml:space="preserve"> собственность "Администрации" жилых помещений, отвечающих требованиям, указанным в решении суда, соответствующих санитарным </w:t>
      </w:r>
      <w:r w:rsidR="00F93823">
        <w:rPr>
          <w:sz w:val="28"/>
          <w:szCs w:val="28"/>
        </w:rPr>
        <w:br/>
      </w:r>
      <w:r w:rsidRPr="000530B7">
        <w:rPr>
          <w:sz w:val="28"/>
          <w:szCs w:val="28"/>
        </w:rPr>
        <w:t xml:space="preserve">и техническим требованиям, установленным законодательством Российской Федерации, в трехмесячный срок с момента направления в адрес "Застройщика" копии решения суда. Такое обязательство исполняется "Застройщиком" независимо от сроков выполнения обязательств (этапов), установленных в приложении № 3 к </w:t>
      </w:r>
      <w:r w:rsidR="00B61AE0">
        <w:rPr>
          <w:sz w:val="28"/>
          <w:szCs w:val="28"/>
        </w:rPr>
        <w:t>Д</w:t>
      </w:r>
      <w:r w:rsidRPr="000530B7">
        <w:rPr>
          <w:sz w:val="28"/>
          <w:szCs w:val="28"/>
        </w:rPr>
        <w:t>оговору.</w:t>
      </w:r>
    </w:p>
    <w:p w:rsidR="000530B7" w:rsidRPr="000530B7" w:rsidRDefault="000530B7" w:rsidP="000530B7">
      <w:pPr>
        <w:shd w:val="clear" w:color="auto" w:fill="FFFFFF"/>
        <w:ind w:firstLine="709"/>
        <w:contextualSpacing/>
        <w:jc w:val="both"/>
        <w:rPr>
          <w:sz w:val="28"/>
          <w:szCs w:val="28"/>
        </w:rPr>
      </w:pPr>
      <w:proofErr w:type="gramStart"/>
      <w:r w:rsidRPr="000530B7">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Кировская, ул. Ильича, ул. Добролюбова, </w:t>
      </w:r>
      <w:r w:rsidR="00B61AE0">
        <w:rPr>
          <w:sz w:val="28"/>
          <w:szCs w:val="28"/>
        </w:rPr>
        <w:br/>
      </w:r>
      <w:r w:rsidRPr="000530B7">
        <w:rPr>
          <w:sz w:val="28"/>
          <w:szCs w:val="28"/>
        </w:rPr>
        <w:t xml:space="preserve">ул. Партизанская, принятого постановлением Главы городского округа "Город Архангельск" от 20 июня 2024 года № 1017, указана в приложении № 6 </w:t>
      </w:r>
      <w:r w:rsidR="00F93823">
        <w:rPr>
          <w:sz w:val="28"/>
          <w:szCs w:val="28"/>
        </w:rPr>
        <w:br/>
      </w:r>
      <w:r w:rsidRPr="000530B7">
        <w:rPr>
          <w:sz w:val="28"/>
          <w:szCs w:val="28"/>
        </w:rPr>
        <w:t>к Договору,  которая может быть  дополнена.</w:t>
      </w:r>
      <w:proofErr w:type="gramEnd"/>
    </w:p>
    <w:p w:rsidR="000530B7" w:rsidRPr="000530B7" w:rsidRDefault="000530B7" w:rsidP="000530B7">
      <w:pPr>
        <w:shd w:val="clear" w:color="auto" w:fill="FFFFFF"/>
        <w:ind w:firstLine="709"/>
        <w:contextualSpacing/>
        <w:jc w:val="both"/>
        <w:rPr>
          <w:sz w:val="28"/>
          <w:szCs w:val="28"/>
        </w:rPr>
      </w:pPr>
      <w:r w:rsidRPr="000530B7">
        <w:rPr>
          <w:sz w:val="28"/>
          <w:szCs w:val="28"/>
        </w:rPr>
        <w:t>8. "Застройщик", независимо от сроков выполнения обязательств (этапов), установленны</w:t>
      </w:r>
      <w:r w:rsidR="00F93823">
        <w:rPr>
          <w:sz w:val="28"/>
          <w:szCs w:val="28"/>
        </w:rPr>
        <w:t xml:space="preserve">х в приложении № 3 к Договору, </w:t>
      </w:r>
      <w:r w:rsidRPr="000530B7">
        <w:rPr>
          <w:sz w:val="28"/>
          <w:szCs w:val="28"/>
        </w:rPr>
        <w:t>берет на себя в течение срока действия Договора, исполнение следующих обязательств:</w:t>
      </w:r>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 </w:t>
      </w:r>
      <w:proofErr w:type="gramStart"/>
      <w:r w:rsidRPr="000530B7">
        <w:rPr>
          <w:sz w:val="28"/>
          <w:szCs w:val="28"/>
        </w:rPr>
        <w:t xml:space="preserve">в случае рассмотрения в судебном порядке требования собственника </w:t>
      </w:r>
      <w:r w:rsidR="00F93823">
        <w:rPr>
          <w:sz w:val="28"/>
          <w:szCs w:val="28"/>
        </w:rPr>
        <w:br/>
      </w:r>
      <w:r w:rsidRPr="000530B7">
        <w:rPr>
          <w:sz w:val="28"/>
          <w:szCs w:val="28"/>
        </w:rPr>
        <w:t>о выплате возмещения за изымаемое жилое помещение в многоквартирном жилом доме, расположенном в границах территории жилой застройки, подлежащей комплексному развитию в соответствии с Договором, такое требование собственника удовлетворяется за счет "Застройщика"</w:t>
      </w:r>
      <w:r w:rsidR="00B61AE0">
        <w:rPr>
          <w:sz w:val="28"/>
          <w:szCs w:val="28"/>
        </w:rPr>
        <w:t xml:space="preserve"> </w:t>
      </w:r>
      <w:r w:rsidRPr="000530B7">
        <w:rPr>
          <w:sz w:val="28"/>
          <w:szCs w:val="28"/>
        </w:rPr>
        <w:t>в месячный срок с момента направления в адрес "Застройщика" копии решения суда;</w:t>
      </w:r>
      <w:proofErr w:type="gramEnd"/>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  в случае рассмотрения в судебном порядке требования собственника </w:t>
      </w:r>
      <w:r w:rsidR="00F93823">
        <w:rPr>
          <w:sz w:val="28"/>
          <w:szCs w:val="28"/>
        </w:rPr>
        <w:br/>
      </w:r>
      <w:r w:rsidRPr="000530B7">
        <w:rPr>
          <w:sz w:val="28"/>
          <w:szCs w:val="28"/>
        </w:rPr>
        <w:t xml:space="preserve">о предоставлении другого жилого </w:t>
      </w:r>
      <w:proofErr w:type="gramStart"/>
      <w:r w:rsidRPr="000530B7">
        <w:rPr>
          <w:sz w:val="28"/>
          <w:szCs w:val="28"/>
        </w:rPr>
        <w:t>помещения</w:t>
      </w:r>
      <w:proofErr w:type="gramEnd"/>
      <w:r w:rsidRPr="000530B7">
        <w:rPr>
          <w:sz w:val="28"/>
          <w:szCs w:val="28"/>
        </w:rPr>
        <w:t xml:space="preserve"> взамен изымаемого жилого </w:t>
      </w:r>
      <w:r w:rsidRPr="000530B7">
        <w:rPr>
          <w:sz w:val="28"/>
          <w:szCs w:val="28"/>
        </w:rPr>
        <w:lastRenderedPageBreak/>
        <w:t xml:space="preserve">помещения в многоквартирном жилом доме, расположенном в границах территории жилой застройки, подлежащей комплексному развитию </w:t>
      </w:r>
      <w:r w:rsidR="00F93823">
        <w:rPr>
          <w:sz w:val="28"/>
          <w:szCs w:val="28"/>
        </w:rPr>
        <w:br/>
      </w:r>
      <w:r w:rsidRPr="000530B7">
        <w:rPr>
          <w:sz w:val="28"/>
          <w:szCs w:val="28"/>
        </w:rPr>
        <w:t>в соответствии с настоящим Договором, такое требование собственника удовлетворяется за счет "Застройщика" в трехмесячный срок с момента направления в адрес "Застройщика" копии решения суда.</w:t>
      </w:r>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9. </w:t>
      </w:r>
      <w:proofErr w:type="gramStart"/>
      <w:r w:rsidRPr="000530B7">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0530B7">
        <w:rPr>
          <w:sz w:val="28"/>
          <w:szCs w:val="28"/>
          <w:shd w:val="clear" w:color="auto" w:fill="FFFFFF"/>
        </w:rPr>
        <w:t>в том числе признанных в установленном Правительством Российской Федерации порядке</w:t>
      </w:r>
      <w:r w:rsidRPr="000530B7">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F93823">
        <w:rPr>
          <w:sz w:val="28"/>
          <w:szCs w:val="28"/>
        </w:rPr>
        <w:br/>
      </w:r>
      <w:r w:rsidRPr="000530B7">
        <w:rPr>
          <w:sz w:val="28"/>
          <w:szCs w:val="28"/>
        </w:rPr>
        <w:t xml:space="preserve">к Договору, в соответствии с действующим законодательством. </w:t>
      </w:r>
      <w:proofErr w:type="gramEnd"/>
    </w:p>
    <w:p w:rsidR="000530B7" w:rsidRPr="000530B7" w:rsidRDefault="000530B7" w:rsidP="000530B7">
      <w:pPr>
        <w:shd w:val="clear" w:color="auto" w:fill="FFFFFF"/>
        <w:ind w:firstLine="709"/>
        <w:contextualSpacing/>
        <w:jc w:val="both"/>
        <w:rPr>
          <w:sz w:val="28"/>
          <w:szCs w:val="28"/>
        </w:rPr>
      </w:pPr>
      <w:r w:rsidRPr="000530B7">
        <w:rPr>
          <w:sz w:val="28"/>
          <w:szCs w:val="28"/>
        </w:rPr>
        <w:t xml:space="preserve">Не позднее, чем за семь рабочих дней до начала выполнения работ </w:t>
      </w:r>
      <w:r w:rsidR="00F93823">
        <w:rPr>
          <w:sz w:val="28"/>
          <w:szCs w:val="28"/>
        </w:rPr>
        <w:br/>
      </w:r>
      <w:r w:rsidRPr="000530B7">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F93823">
        <w:rPr>
          <w:sz w:val="28"/>
          <w:szCs w:val="28"/>
        </w:rPr>
        <w:br/>
      </w:r>
      <w:r w:rsidRPr="000530B7">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F93823">
        <w:rPr>
          <w:sz w:val="28"/>
          <w:szCs w:val="28"/>
        </w:rPr>
        <w:br/>
      </w:r>
      <w:r w:rsidRPr="000530B7">
        <w:rPr>
          <w:sz w:val="28"/>
          <w:szCs w:val="28"/>
        </w:rPr>
        <w:t xml:space="preserve">о завершении сноса объекта капитального строительства в соответствии </w:t>
      </w:r>
      <w:r w:rsidR="00F93823">
        <w:rPr>
          <w:sz w:val="28"/>
          <w:szCs w:val="28"/>
        </w:rPr>
        <w:br/>
      </w:r>
      <w:r w:rsidRPr="000530B7">
        <w:rPr>
          <w:sz w:val="28"/>
          <w:szCs w:val="28"/>
        </w:rPr>
        <w:t>с действующим градостроительным законодательством.</w:t>
      </w:r>
    </w:p>
    <w:p w:rsidR="000530B7" w:rsidRPr="000530B7" w:rsidRDefault="000530B7" w:rsidP="000530B7">
      <w:pPr>
        <w:ind w:firstLine="709"/>
        <w:contextualSpacing/>
        <w:jc w:val="both"/>
        <w:rPr>
          <w:sz w:val="28"/>
          <w:szCs w:val="28"/>
        </w:rPr>
      </w:pPr>
      <w:r w:rsidRPr="000530B7">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0530B7">
        <w:rPr>
          <w:sz w:val="28"/>
          <w:szCs w:val="28"/>
        </w:rPr>
        <w:t>о-</w:t>
      </w:r>
      <w:proofErr w:type="gramEnd"/>
      <w:r w:rsidRPr="000530B7">
        <w:rPr>
          <w:sz w:val="28"/>
          <w:szCs w:val="28"/>
        </w:rPr>
        <w:t xml:space="preserve">, газо-, водоснабжения и водоотведения населению городского округа </w:t>
      </w:r>
      <w:r w:rsidRPr="000530B7">
        <w:rPr>
          <w:sz w:val="28"/>
          <w:szCs w:val="28"/>
        </w:rPr>
        <w:br/>
        <w:t>"Город Архангельск", связанных с проведением таких работ.</w:t>
      </w:r>
    </w:p>
    <w:p w:rsidR="000530B7" w:rsidRPr="000530B7" w:rsidRDefault="000530B7" w:rsidP="000530B7">
      <w:pPr>
        <w:ind w:firstLine="709"/>
        <w:contextualSpacing/>
        <w:jc w:val="both"/>
        <w:rPr>
          <w:sz w:val="28"/>
          <w:szCs w:val="28"/>
        </w:rPr>
      </w:pPr>
      <w:r w:rsidRPr="000530B7">
        <w:rPr>
          <w:sz w:val="28"/>
          <w:szCs w:val="28"/>
        </w:rPr>
        <w:t xml:space="preserve">10. </w:t>
      </w:r>
      <w:proofErr w:type="gramStart"/>
      <w:r w:rsidRPr="000530B7">
        <w:rPr>
          <w:sz w:val="28"/>
          <w:szCs w:val="28"/>
        </w:rPr>
        <w:t xml:space="preserve">Осуществить за свой счет образование земельных участков </w:t>
      </w:r>
      <w:r w:rsidRPr="000530B7">
        <w:rPr>
          <w:sz w:val="28"/>
          <w:szCs w:val="28"/>
        </w:rPr>
        <w:br/>
        <w:t xml:space="preserve">из земельных участков, находящихся в границах территории жилой застройки </w:t>
      </w:r>
      <w:r w:rsidRPr="000530B7">
        <w:rPr>
          <w:sz w:val="28"/>
          <w:szCs w:val="28"/>
        </w:rPr>
        <w:br/>
        <w:t xml:space="preserve">в соответствии с утвержденной документацией по планировке территории, </w:t>
      </w:r>
      <w:r w:rsidR="00F93823">
        <w:rPr>
          <w:sz w:val="28"/>
          <w:szCs w:val="28"/>
        </w:rPr>
        <w:br/>
      </w:r>
      <w:r w:rsidRPr="000530B7">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0530B7" w:rsidRPr="000530B7" w:rsidRDefault="000530B7" w:rsidP="000530B7">
      <w:pPr>
        <w:ind w:firstLine="709"/>
        <w:contextualSpacing/>
        <w:jc w:val="both"/>
        <w:rPr>
          <w:sz w:val="28"/>
          <w:szCs w:val="28"/>
        </w:rPr>
      </w:pPr>
      <w:r w:rsidRPr="000530B7">
        <w:rPr>
          <w:sz w:val="28"/>
          <w:szCs w:val="28"/>
        </w:rPr>
        <w:t xml:space="preserve">11. </w:t>
      </w:r>
      <w:proofErr w:type="gramStart"/>
      <w:r w:rsidRPr="000530B7">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F93823">
        <w:rPr>
          <w:sz w:val="28"/>
          <w:szCs w:val="28"/>
        </w:rPr>
        <w:br/>
      </w:r>
      <w:r w:rsidRPr="000530B7">
        <w:rPr>
          <w:sz w:val="28"/>
          <w:szCs w:val="28"/>
        </w:rPr>
        <w:t>в эксплуатацию в объеме не более 12,78 тыс. кв.</w:t>
      </w:r>
      <w:r w:rsidR="00B61AE0">
        <w:rPr>
          <w:sz w:val="28"/>
          <w:szCs w:val="28"/>
        </w:rPr>
        <w:t xml:space="preserve"> </w:t>
      </w:r>
      <w:r w:rsidRPr="000530B7">
        <w:rPr>
          <w:sz w:val="28"/>
          <w:szCs w:val="28"/>
        </w:rPr>
        <w:t>м общей площади жилых помещений в соответствии со сроками выполнения обязательств, установленными приложением № 3</w:t>
      </w:r>
      <w:proofErr w:type="gramEnd"/>
      <w:r w:rsidRPr="000530B7">
        <w:rPr>
          <w:sz w:val="28"/>
          <w:szCs w:val="28"/>
        </w:rPr>
        <w:t xml:space="preserve"> к Договору.</w:t>
      </w:r>
    </w:p>
    <w:p w:rsidR="000530B7" w:rsidRPr="000530B7" w:rsidRDefault="000530B7" w:rsidP="000530B7">
      <w:pPr>
        <w:ind w:firstLine="709"/>
        <w:contextualSpacing/>
        <w:jc w:val="both"/>
        <w:rPr>
          <w:sz w:val="28"/>
          <w:szCs w:val="28"/>
        </w:rPr>
      </w:pPr>
      <w:proofErr w:type="gramStart"/>
      <w:r w:rsidRPr="000530B7">
        <w:rPr>
          <w:sz w:val="28"/>
          <w:szCs w:val="28"/>
        </w:rPr>
        <w:t xml:space="preserve">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ул. Кировская, ул. Ильича, ул. Добролюбова,                           ул. Партизанская, принятым постановлением Главы городского округа </w:t>
      </w:r>
      <w:r w:rsidRPr="000530B7">
        <w:rPr>
          <w:sz w:val="28"/>
          <w:szCs w:val="28"/>
        </w:rPr>
        <w:br/>
        <w:t xml:space="preserve">"Город Архангельск" от 20 июня 2024 года № 1017, коэффициента плотности застройки, показатели общей площади жилых помещений, общей площади нежилых помещений могут быть уточнены на этапе подготовки документации </w:t>
      </w:r>
      <w:r w:rsidRPr="000530B7">
        <w:rPr>
          <w:sz w:val="28"/>
          <w:szCs w:val="28"/>
        </w:rPr>
        <w:lastRenderedPageBreak/>
        <w:t>по</w:t>
      </w:r>
      <w:proofErr w:type="gramEnd"/>
      <w:r w:rsidRPr="000530B7">
        <w:rPr>
          <w:sz w:val="28"/>
          <w:szCs w:val="28"/>
        </w:rPr>
        <w:t xml:space="preserve"> планировке территории, этапе подготовки проектной документации, </w:t>
      </w:r>
      <w:r w:rsidR="00F93823">
        <w:rPr>
          <w:sz w:val="28"/>
          <w:szCs w:val="28"/>
        </w:rPr>
        <w:br/>
      </w:r>
      <w:r w:rsidRPr="000530B7">
        <w:rPr>
          <w:sz w:val="28"/>
          <w:szCs w:val="28"/>
        </w:rPr>
        <w:t xml:space="preserve">при этом не превышать предусмотренных в пункте 3.1.1 Договора значений. </w:t>
      </w:r>
    </w:p>
    <w:p w:rsidR="000530B7" w:rsidRPr="000530B7" w:rsidRDefault="000530B7" w:rsidP="000530B7">
      <w:pPr>
        <w:ind w:firstLine="709"/>
        <w:contextualSpacing/>
        <w:jc w:val="both"/>
        <w:rPr>
          <w:sz w:val="28"/>
          <w:szCs w:val="28"/>
        </w:rPr>
      </w:pPr>
      <w:r w:rsidRPr="000530B7">
        <w:rPr>
          <w:sz w:val="28"/>
          <w:szCs w:val="28"/>
        </w:rPr>
        <w:t>Согласно приложению</w:t>
      </w:r>
      <w:proofErr w:type="gramStart"/>
      <w:r w:rsidRPr="000530B7">
        <w:rPr>
          <w:sz w:val="28"/>
          <w:szCs w:val="28"/>
        </w:rPr>
        <w:t xml:space="preserve"> Б</w:t>
      </w:r>
      <w:proofErr w:type="gramEnd"/>
      <w:r w:rsidRPr="000530B7">
        <w:rPr>
          <w:sz w:val="28"/>
          <w:szCs w:val="28"/>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F93823">
        <w:rPr>
          <w:sz w:val="28"/>
          <w:szCs w:val="28"/>
        </w:rPr>
        <w:br/>
      </w:r>
      <w:r w:rsidRPr="000530B7">
        <w:rPr>
          <w:sz w:val="28"/>
          <w:szCs w:val="28"/>
        </w:rPr>
        <w:t>к площади территории.</w:t>
      </w:r>
    </w:p>
    <w:p w:rsidR="000530B7" w:rsidRPr="000530B7" w:rsidRDefault="000530B7" w:rsidP="000530B7">
      <w:pPr>
        <w:ind w:firstLine="709"/>
        <w:contextualSpacing/>
        <w:jc w:val="both"/>
        <w:rPr>
          <w:sz w:val="28"/>
          <w:szCs w:val="28"/>
        </w:rPr>
      </w:pPr>
      <w:proofErr w:type="gramStart"/>
      <w:r w:rsidRPr="000530B7">
        <w:rPr>
          <w:sz w:val="28"/>
          <w:szCs w:val="28"/>
        </w:rPr>
        <w:t xml:space="preserve">Общий объем строительства, указанный в </w:t>
      </w:r>
      <w:r w:rsidR="00F93823">
        <w:rPr>
          <w:sz w:val="28"/>
          <w:szCs w:val="28"/>
        </w:rPr>
        <w:t>под</w:t>
      </w:r>
      <w:r w:rsidRPr="000530B7">
        <w:rPr>
          <w:sz w:val="28"/>
          <w:szCs w:val="28"/>
        </w:rPr>
        <w:t>пункте 3.1.1 Договора, определ</w:t>
      </w:r>
      <w:r w:rsidR="00F93823">
        <w:rPr>
          <w:sz w:val="28"/>
          <w:szCs w:val="28"/>
        </w:rPr>
        <w:t>е</w:t>
      </w:r>
      <w:r w:rsidRPr="000530B7">
        <w:rPr>
          <w:sz w:val="28"/>
          <w:szCs w:val="28"/>
        </w:rPr>
        <w:t>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w:t>
      </w:r>
      <w:proofErr w:type="gramEnd"/>
      <w:r w:rsidRPr="000530B7">
        <w:rPr>
          <w:sz w:val="28"/>
          <w:szCs w:val="28"/>
        </w:rPr>
        <w:t xml:space="preserve"> залов, веранд, балконов летних помещений, наружных застекленных галерей, а также переходов в другие здания, </w:t>
      </w:r>
      <w:proofErr w:type="gramStart"/>
      <w:r w:rsidRPr="000530B7">
        <w:rPr>
          <w:sz w:val="28"/>
          <w:szCs w:val="28"/>
        </w:rPr>
        <w:t>применяемая</w:t>
      </w:r>
      <w:proofErr w:type="gramEnd"/>
      <w:r w:rsidRPr="000530B7">
        <w:rPr>
          <w:sz w:val="28"/>
          <w:szCs w:val="28"/>
        </w:rPr>
        <w:t xml:space="preserve"> для расчета плотности застройки функциональных зон, </w:t>
      </w:r>
      <w:r w:rsidR="00F93823">
        <w:rPr>
          <w:sz w:val="28"/>
          <w:szCs w:val="28"/>
        </w:rPr>
        <w:br/>
      </w:r>
      <w:r w:rsidRPr="000530B7">
        <w:rPr>
          <w:sz w:val="28"/>
          <w:szCs w:val="28"/>
        </w:rP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0530B7" w:rsidRPr="000530B7" w:rsidRDefault="000530B7" w:rsidP="000530B7">
      <w:pPr>
        <w:ind w:firstLine="709"/>
        <w:contextualSpacing/>
        <w:jc w:val="both"/>
        <w:rPr>
          <w:sz w:val="28"/>
          <w:szCs w:val="28"/>
        </w:rPr>
      </w:pPr>
      <w:r w:rsidRPr="000530B7">
        <w:rPr>
          <w:sz w:val="28"/>
          <w:szCs w:val="28"/>
        </w:rPr>
        <w:t xml:space="preserve">12. </w:t>
      </w:r>
      <w:proofErr w:type="gramStart"/>
      <w:r w:rsidRPr="000530B7">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0530B7">
        <w:rPr>
          <w:color w:val="8DB3E2" w:themeColor="text2" w:themeTint="66"/>
          <w:sz w:val="28"/>
          <w:szCs w:val="28"/>
        </w:rPr>
        <w:t xml:space="preserve"> </w:t>
      </w:r>
      <w:r w:rsidRPr="000530B7">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F93823">
        <w:rPr>
          <w:sz w:val="28"/>
          <w:szCs w:val="28"/>
        </w:rPr>
        <w:br/>
      </w:r>
      <w:r w:rsidRPr="000530B7">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0530B7">
        <w:rPr>
          <w:sz w:val="28"/>
          <w:szCs w:val="28"/>
        </w:rPr>
        <w:t xml:space="preserve"> № 3 к Договору.</w:t>
      </w:r>
    </w:p>
    <w:p w:rsidR="000530B7" w:rsidRPr="000530B7" w:rsidRDefault="000530B7" w:rsidP="000530B7">
      <w:pPr>
        <w:ind w:firstLine="709"/>
        <w:contextualSpacing/>
        <w:jc w:val="both"/>
        <w:rPr>
          <w:sz w:val="28"/>
          <w:szCs w:val="28"/>
        </w:rPr>
      </w:pPr>
      <w:r w:rsidRPr="000530B7">
        <w:rPr>
          <w:sz w:val="28"/>
          <w:szCs w:val="28"/>
        </w:rPr>
        <w:t xml:space="preserve">13. </w:t>
      </w:r>
      <w:proofErr w:type="gramStart"/>
      <w:r w:rsidRPr="000530B7">
        <w:rPr>
          <w:sz w:val="28"/>
          <w:szCs w:val="28"/>
        </w:rPr>
        <w:t xml:space="preserve">В течение 1 (одного) месяца с даты окончания строительства (ввода                  в эксплуатацию) в полном объеме объектов капитального строительства </w:t>
      </w:r>
      <w:r w:rsidRPr="000530B7">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 Договора.</w:t>
      </w:r>
      <w:proofErr w:type="gramEnd"/>
    </w:p>
    <w:p w:rsidR="000530B7" w:rsidRPr="000530B7" w:rsidRDefault="000530B7" w:rsidP="000530B7">
      <w:pPr>
        <w:ind w:firstLine="709"/>
        <w:contextualSpacing/>
        <w:jc w:val="both"/>
        <w:rPr>
          <w:sz w:val="28"/>
          <w:szCs w:val="28"/>
        </w:rPr>
      </w:pPr>
      <w:proofErr w:type="gramStart"/>
      <w:r w:rsidRPr="000530B7">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0530B7">
        <w:rPr>
          <w:sz w:val="28"/>
          <w:szCs w:val="28"/>
        </w:rPr>
        <w:br/>
        <w:t xml:space="preserve">в соответствии с утвержденной документацией по планировке территории </w:t>
      </w:r>
      <w:r w:rsidR="00F93823">
        <w:rPr>
          <w:sz w:val="28"/>
          <w:szCs w:val="28"/>
        </w:rPr>
        <w:br/>
      </w:r>
      <w:r w:rsidRPr="000530B7">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F93823">
        <w:rPr>
          <w:sz w:val="28"/>
          <w:szCs w:val="28"/>
        </w:rPr>
        <w:br/>
      </w:r>
      <w:r w:rsidRPr="000530B7">
        <w:rPr>
          <w:sz w:val="28"/>
          <w:szCs w:val="28"/>
        </w:rPr>
        <w:t>и в пределах территории, указанной в пункте 1.1 Договора.</w:t>
      </w:r>
      <w:proofErr w:type="gramEnd"/>
    </w:p>
    <w:p w:rsidR="000530B7" w:rsidRPr="000530B7" w:rsidRDefault="000530B7" w:rsidP="000530B7">
      <w:pPr>
        <w:ind w:firstLine="709"/>
        <w:contextualSpacing/>
        <w:jc w:val="both"/>
        <w:rPr>
          <w:sz w:val="28"/>
          <w:szCs w:val="28"/>
        </w:rPr>
      </w:pPr>
      <w:r w:rsidRPr="000530B7">
        <w:rPr>
          <w:sz w:val="28"/>
          <w:szCs w:val="28"/>
        </w:rPr>
        <w:lastRenderedPageBreak/>
        <w:t xml:space="preserve">14. Не использовать освободившиеся помещения в объектах капитального строительства, перечисленных в приложении № 2 к Договору, в целях, </w:t>
      </w:r>
      <w:r w:rsidR="00F93823">
        <w:rPr>
          <w:sz w:val="28"/>
          <w:szCs w:val="28"/>
        </w:rPr>
        <w:br/>
      </w:r>
      <w:r w:rsidRPr="000530B7">
        <w:rPr>
          <w:sz w:val="28"/>
          <w:szCs w:val="28"/>
        </w:rPr>
        <w:t xml:space="preserve">не связанных с исполнением обязательств по Договору. </w:t>
      </w:r>
    </w:p>
    <w:p w:rsidR="000530B7" w:rsidRPr="000530B7" w:rsidRDefault="000530B7" w:rsidP="000530B7">
      <w:pPr>
        <w:ind w:firstLine="709"/>
        <w:contextualSpacing/>
        <w:jc w:val="both"/>
        <w:rPr>
          <w:sz w:val="28"/>
          <w:szCs w:val="28"/>
        </w:rPr>
      </w:pPr>
      <w:r w:rsidRPr="000530B7">
        <w:rPr>
          <w:sz w:val="28"/>
          <w:szCs w:val="28"/>
        </w:rPr>
        <w:t xml:space="preserve">15. Один раз в полугодие предоставлять "Администрации" информацию </w:t>
      </w:r>
      <w:r w:rsidR="00F93823">
        <w:rPr>
          <w:sz w:val="28"/>
          <w:szCs w:val="28"/>
        </w:rPr>
        <w:br/>
      </w:r>
      <w:r w:rsidRPr="000530B7">
        <w:rPr>
          <w:sz w:val="28"/>
          <w:szCs w:val="28"/>
        </w:rPr>
        <w:t>о выполнении обязательств, предусмотренных Договором, об осуществлении деятельности, связанной с реализацией Договора.</w:t>
      </w:r>
    </w:p>
    <w:p w:rsidR="000530B7" w:rsidRPr="000530B7" w:rsidRDefault="000530B7" w:rsidP="000530B7">
      <w:pPr>
        <w:ind w:firstLine="709"/>
        <w:contextualSpacing/>
        <w:jc w:val="both"/>
        <w:rPr>
          <w:sz w:val="28"/>
          <w:szCs w:val="28"/>
        </w:rPr>
      </w:pPr>
      <w:r w:rsidRPr="000530B7">
        <w:rPr>
          <w:sz w:val="28"/>
          <w:szCs w:val="28"/>
        </w:rPr>
        <w:t xml:space="preserve">Информацию за первое полугодие предоставлять не позднее </w:t>
      </w:r>
      <w:r w:rsidR="00F93823">
        <w:rPr>
          <w:sz w:val="28"/>
          <w:szCs w:val="28"/>
        </w:rPr>
        <w:br/>
      </w:r>
      <w:r w:rsidRPr="000530B7">
        <w:rPr>
          <w:sz w:val="28"/>
          <w:szCs w:val="28"/>
        </w:rPr>
        <w:t>15 (пятнадцатого) июля следующего за отчетным периодом, за второе полугоди</w:t>
      </w:r>
      <w:r w:rsidR="00F93823">
        <w:rPr>
          <w:sz w:val="28"/>
          <w:szCs w:val="28"/>
        </w:rPr>
        <w:t xml:space="preserve">е не позднее 15 (пятнадцатого) </w:t>
      </w:r>
      <w:r w:rsidRPr="000530B7">
        <w:rPr>
          <w:sz w:val="28"/>
          <w:szCs w:val="28"/>
        </w:rPr>
        <w:t xml:space="preserve">января следующего за отчетным периодом. </w:t>
      </w:r>
    </w:p>
    <w:p w:rsidR="000530B7" w:rsidRPr="000530B7" w:rsidRDefault="000530B7" w:rsidP="000530B7">
      <w:pPr>
        <w:ind w:firstLine="709"/>
        <w:contextualSpacing/>
        <w:jc w:val="both"/>
        <w:rPr>
          <w:sz w:val="28"/>
          <w:szCs w:val="28"/>
        </w:rPr>
      </w:pPr>
      <w:r w:rsidRPr="000530B7">
        <w:rPr>
          <w:sz w:val="28"/>
          <w:szCs w:val="28"/>
        </w:rPr>
        <w:t xml:space="preserve">16. </w:t>
      </w:r>
      <w:proofErr w:type="gramStart"/>
      <w:r w:rsidRPr="000530B7">
        <w:rPr>
          <w:sz w:val="28"/>
          <w:szCs w:val="28"/>
        </w:rPr>
        <w:t>Оплатить цену права</w:t>
      </w:r>
      <w:proofErr w:type="gramEnd"/>
      <w:r w:rsidRPr="000530B7">
        <w:rPr>
          <w:sz w:val="28"/>
          <w:szCs w:val="28"/>
        </w:rPr>
        <w:t xml:space="preserve"> на заключение </w:t>
      </w:r>
      <w:r w:rsidR="00B61AE0">
        <w:rPr>
          <w:sz w:val="28"/>
          <w:szCs w:val="28"/>
        </w:rPr>
        <w:t>Договора, указанную</w:t>
      </w:r>
      <w:r w:rsidRPr="000530B7">
        <w:rPr>
          <w:sz w:val="28"/>
          <w:szCs w:val="28"/>
        </w:rPr>
        <w:t xml:space="preserve"> в пункте 2.1 Договора, в порядке, установленном Договором. </w:t>
      </w:r>
    </w:p>
    <w:p w:rsidR="000530B7" w:rsidRPr="000530B7" w:rsidRDefault="000530B7" w:rsidP="00B61AE0">
      <w:pPr>
        <w:ind w:firstLine="708"/>
        <w:contextualSpacing/>
        <w:jc w:val="both"/>
        <w:rPr>
          <w:sz w:val="28"/>
          <w:szCs w:val="28"/>
        </w:rPr>
      </w:pPr>
      <w:r w:rsidRPr="000530B7">
        <w:rPr>
          <w:sz w:val="28"/>
          <w:szCs w:val="28"/>
        </w:rPr>
        <w:t xml:space="preserve">17. Срок выполнения обязательств "Застройщика", указанных </w:t>
      </w:r>
      <w:r w:rsidRPr="000530B7">
        <w:rPr>
          <w:sz w:val="28"/>
          <w:szCs w:val="28"/>
        </w:rPr>
        <w:br/>
        <w:t>в подпунктах с 3.1.5 по 3.1.13</w:t>
      </w:r>
      <w:r w:rsidR="00B61AE0">
        <w:rPr>
          <w:sz w:val="28"/>
          <w:szCs w:val="28"/>
        </w:rPr>
        <w:t xml:space="preserve"> </w:t>
      </w:r>
      <w:r w:rsidRPr="000530B7">
        <w:rPr>
          <w:sz w:val="28"/>
          <w:szCs w:val="28"/>
        </w:rPr>
        <w:t>Договора, подлежит уточнению по каждому этапу реализации решения о комплексном развит</w:t>
      </w:r>
      <w:r w:rsidR="00F93823">
        <w:rPr>
          <w:sz w:val="28"/>
          <w:szCs w:val="28"/>
        </w:rPr>
        <w:t xml:space="preserve">ии территории жилой застройки, </w:t>
      </w:r>
      <w:r w:rsidRPr="000530B7">
        <w:rPr>
          <w:sz w:val="28"/>
          <w:szCs w:val="28"/>
        </w:rPr>
        <w:t xml:space="preserve">но не может превышать сроки </w:t>
      </w:r>
      <w:proofErr w:type="gramStart"/>
      <w:r w:rsidRPr="000530B7">
        <w:rPr>
          <w:sz w:val="28"/>
          <w:szCs w:val="28"/>
        </w:rPr>
        <w:t>с даты начала</w:t>
      </w:r>
      <w:proofErr w:type="gramEnd"/>
      <w:r w:rsidRPr="000530B7">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0530B7" w:rsidRPr="000530B7" w:rsidRDefault="000530B7" w:rsidP="000530B7">
      <w:pPr>
        <w:ind w:firstLine="709"/>
        <w:contextualSpacing/>
        <w:jc w:val="both"/>
        <w:rPr>
          <w:sz w:val="28"/>
          <w:szCs w:val="28"/>
        </w:rPr>
      </w:pPr>
      <w:r w:rsidRPr="000530B7">
        <w:rPr>
          <w:sz w:val="28"/>
          <w:szCs w:val="28"/>
        </w:rPr>
        <w:t xml:space="preserve">18. После завершения каждого обязательства этапа реализации решения                    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0530B7">
        <w:rPr>
          <w:sz w:val="28"/>
          <w:szCs w:val="28"/>
        </w:rPr>
        <w:br/>
        <w:t>и предст</w:t>
      </w:r>
      <w:r w:rsidR="00B61AE0">
        <w:rPr>
          <w:sz w:val="28"/>
          <w:szCs w:val="28"/>
        </w:rPr>
        <w:t>а</w:t>
      </w:r>
      <w:r w:rsidRPr="000530B7">
        <w:rPr>
          <w:sz w:val="28"/>
          <w:szCs w:val="28"/>
        </w:rPr>
        <w:t>вляет отчет об исполнении обязательства</w:t>
      </w:r>
      <w:r w:rsidRPr="000530B7">
        <w:rPr>
          <w:color w:val="FF0000"/>
          <w:sz w:val="28"/>
          <w:szCs w:val="28"/>
        </w:rPr>
        <w:t xml:space="preserve"> </w:t>
      </w:r>
      <w:r w:rsidRPr="000530B7">
        <w:rPr>
          <w:sz w:val="28"/>
          <w:szCs w:val="28"/>
        </w:rPr>
        <w:t xml:space="preserve">этапа по форме, указанной </w:t>
      </w:r>
      <w:r w:rsidRPr="000530B7">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F93823">
        <w:rPr>
          <w:sz w:val="28"/>
          <w:szCs w:val="28"/>
        </w:rPr>
        <w:br/>
      </w:r>
      <w:r w:rsidRPr="000530B7">
        <w:rPr>
          <w:sz w:val="28"/>
          <w:szCs w:val="28"/>
        </w:rPr>
        <w:t xml:space="preserve">по форме, указанной в приложении № 4 к Договору. </w:t>
      </w:r>
    </w:p>
    <w:p w:rsidR="000530B7" w:rsidRPr="000530B7" w:rsidRDefault="000530B7" w:rsidP="000530B7">
      <w:pPr>
        <w:ind w:firstLine="709"/>
        <w:contextualSpacing/>
        <w:jc w:val="both"/>
        <w:rPr>
          <w:sz w:val="28"/>
          <w:szCs w:val="28"/>
        </w:rPr>
      </w:pPr>
      <w:r w:rsidRPr="000530B7">
        <w:rPr>
          <w:sz w:val="28"/>
          <w:szCs w:val="28"/>
        </w:rPr>
        <w:t>Указанный Акт от имени "Администрации" подписывается уполномоченными органами "Администрации".</w:t>
      </w:r>
    </w:p>
    <w:p w:rsidR="000530B7" w:rsidRDefault="000530B7" w:rsidP="003C1203">
      <w:pPr>
        <w:spacing w:before="100" w:beforeAutospacing="1"/>
        <w:ind w:left="720"/>
        <w:contextualSpacing/>
        <w:jc w:val="both"/>
        <w:rPr>
          <w:bCs/>
          <w:sz w:val="28"/>
          <w:szCs w:val="28"/>
        </w:rPr>
      </w:pPr>
    </w:p>
    <w:p w:rsidR="000530B7" w:rsidRDefault="000530B7" w:rsidP="003C1203">
      <w:pPr>
        <w:spacing w:before="100" w:beforeAutospacing="1"/>
        <w:ind w:left="720"/>
        <w:contextualSpacing/>
        <w:jc w:val="both"/>
        <w:rPr>
          <w:bCs/>
          <w:sz w:val="28"/>
          <w:szCs w:val="28"/>
        </w:rPr>
      </w:pPr>
    </w:p>
    <w:p w:rsidR="008769DC" w:rsidRPr="003E4264" w:rsidRDefault="008769DC" w:rsidP="003C1203">
      <w:pPr>
        <w:spacing w:before="100" w:beforeAutospacing="1"/>
        <w:ind w:left="720"/>
        <w:contextualSpacing/>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121C0A">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9E" w:rsidRDefault="003E689E" w:rsidP="004750CA">
      <w:r>
        <w:separator/>
      </w:r>
    </w:p>
  </w:endnote>
  <w:endnote w:type="continuationSeparator" w:id="0">
    <w:p w:rsidR="003E689E" w:rsidRDefault="003E689E"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9E" w:rsidRDefault="003E689E" w:rsidP="004750CA">
      <w:r>
        <w:separator/>
      </w:r>
    </w:p>
  </w:footnote>
  <w:footnote w:type="continuationSeparator" w:id="0">
    <w:p w:rsidR="003E689E" w:rsidRDefault="003E689E"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365104" w:rsidRPr="0092260B" w:rsidRDefault="00365104">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121C0A">
          <w:rPr>
            <w:noProof/>
            <w:sz w:val="28"/>
          </w:rPr>
          <w:t>28</w:t>
        </w:r>
        <w:r w:rsidRPr="0092260B">
          <w:rPr>
            <w:sz w:val="28"/>
          </w:rPr>
          <w:fldChar w:fldCharType="end"/>
        </w:r>
      </w:p>
    </w:sdtContent>
  </w:sdt>
  <w:p w:rsidR="00365104" w:rsidRDefault="0036510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04" w:rsidRDefault="00365104">
    <w:pPr>
      <w:pStyle w:val="ac"/>
      <w:jc w:val="center"/>
    </w:pPr>
  </w:p>
  <w:p w:rsidR="00365104" w:rsidRDefault="003651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6"/>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5"/>
  </w:num>
  <w:num w:numId="23">
    <w:abstractNumId w:val="34"/>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1263D"/>
    <w:rsid w:val="00015EAA"/>
    <w:rsid w:val="00017E08"/>
    <w:rsid w:val="00020DCF"/>
    <w:rsid w:val="00035B7A"/>
    <w:rsid w:val="0004095C"/>
    <w:rsid w:val="000412CF"/>
    <w:rsid w:val="0004603D"/>
    <w:rsid w:val="000529A4"/>
    <w:rsid w:val="000530B7"/>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0F7F17"/>
    <w:rsid w:val="0010099F"/>
    <w:rsid w:val="001068D2"/>
    <w:rsid w:val="00115FD0"/>
    <w:rsid w:val="00117AD1"/>
    <w:rsid w:val="00121C0A"/>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27D5"/>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65104"/>
    <w:rsid w:val="00377C4C"/>
    <w:rsid w:val="003849F7"/>
    <w:rsid w:val="00385D62"/>
    <w:rsid w:val="00391A17"/>
    <w:rsid w:val="003934E0"/>
    <w:rsid w:val="003977E5"/>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89E"/>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614E7"/>
    <w:rsid w:val="00670C31"/>
    <w:rsid w:val="0067114C"/>
    <w:rsid w:val="00672834"/>
    <w:rsid w:val="0067714C"/>
    <w:rsid w:val="006956A3"/>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02A"/>
    <w:rsid w:val="008E6358"/>
    <w:rsid w:val="008E7D1C"/>
    <w:rsid w:val="009011D1"/>
    <w:rsid w:val="00901EB1"/>
    <w:rsid w:val="0090275E"/>
    <w:rsid w:val="00902D9E"/>
    <w:rsid w:val="00906D27"/>
    <w:rsid w:val="00907BB0"/>
    <w:rsid w:val="00912247"/>
    <w:rsid w:val="00912DCA"/>
    <w:rsid w:val="00917EA7"/>
    <w:rsid w:val="009206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6EDF"/>
    <w:rsid w:val="00A4798E"/>
    <w:rsid w:val="00A47C92"/>
    <w:rsid w:val="00A52C7D"/>
    <w:rsid w:val="00A52E0B"/>
    <w:rsid w:val="00A54FB0"/>
    <w:rsid w:val="00A55C66"/>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7019"/>
    <w:rsid w:val="00AD49EA"/>
    <w:rsid w:val="00AD67E6"/>
    <w:rsid w:val="00AE2709"/>
    <w:rsid w:val="00AE2974"/>
    <w:rsid w:val="00AE3272"/>
    <w:rsid w:val="00AE468E"/>
    <w:rsid w:val="00AF033E"/>
    <w:rsid w:val="00AF16A6"/>
    <w:rsid w:val="00AF2465"/>
    <w:rsid w:val="00AF379B"/>
    <w:rsid w:val="00AF3F87"/>
    <w:rsid w:val="00B034B1"/>
    <w:rsid w:val="00B05A9A"/>
    <w:rsid w:val="00B074DE"/>
    <w:rsid w:val="00B14C9D"/>
    <w:rsid w:val="00B17D5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1AE0"/>
    <w:rsid w:val="00B63DBF"/>
    <w:rsid w:val="00B7765B"/>
    <w:rsid w:val="00B82002"/>
    <w:rsid w:val="00B84C63"/>
    <w:rsid w:val="00B874BB"/>
    <w:rsid w:val="00B87824"/>
    <w:rsid w:val="00B90C5F"/>
    <w:rsid w:val="00B90FCE"/>
    <w:rsid w:val="00B97442"/>
    <w:rsid w:val="00BA3B4F"/>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694E"/>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3823"/>
    <w:rsid w:val="00F94659"/>
    <w:rsid w:val="00F94FDF"/>
    <w:rsid w:val="00FA069D"/>
    <w:rsid w:val="00FB199C"/>
    <w:rsid w:val="00FC4A2A"/>
    <w:rsid w:val="00FD16C9"/>
    <w:rsid w:val="00FD48AE"/>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rsid w:val="00DB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rsid w:val="00DB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0A332-E4CB-43C2-8F9F-06EB8D56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9884</Words>
  <Characters>56344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5</cp:revision>
  <cp:lastPrinted>2024-11-01T12:33:00Z</cp:lastPrinted>
  <dcterms:created xsi:type="dcterms:W3CDTF">2024-10-31T06:16:00Z</dcterms:created>
  <dcterms:modified xsi:type="dcterms:W3CDTF">2024-11-01T13:52:00Z</dcterms:modified>
</cp:coreProperties>
</file>